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C40E754" w14:textId="77777777" w:rsidR="00966A03" w:rsidRDefault="003D3847">
      <w:pPr>
        <w:tabs>
          <w:tab w:val="left" w:pos="8931"/>
        </w:tabs>
      </w:pPr>
      <w:r>
        <w:rPr>
          <w:rFonts w:ascii="Times New Roman" w:hAnsi="Times New Roman"/>
          <w:noProof/>
          <w:lang w:eastAsia="pl-PL"/>
        </w:rPr>
        <mc:AlternateContent>
          <mc:Choice Requires="wps">
            <w:drawing>
              <wp:anchor distT="0" distB="0" distL="114300" distR="114300" simplePos="0" relativeHeight="251660288" behindDoc="0" locked="0" layoutInCell="1" allowOverlap="1" wp14:anchorId="01A1EF62" wp14:editId="3C69230C">
                <wp:simplePos x="0" y="0"/>
                <wp:positionH relativeFrom="margin">
                  <wp:posOffset>848992</wp:posOffset>
                </wp:positionH>
                <wp:positionV relativeFrom="paragraph">
                  <wp:posOffset>7588889</wp:posOffset>
                </wp:positionV>
                <wp:extent cx="5086349" cy="1390646"/>
                <wp:effectExtent l="19050" t="19050" r="38101" b="38104"/>
                <wp:wrapNone/>
                <wp:docPr id="1" name="Pole tekstowe 4"/>
                <wp:cNvGraphicFramePr/>
                <a:graphic xmlns:a="http://schemas.openxmlformats.org/drawingml/2006/main">
                  <a:graphicData uri="http://schemas.microsoft.com/office/word/2010/wordprocessingShape">
                    <wps:wsp>
                      <wps:cNvSpPr txBox="1"/>
                      <wps:spPr>
                        <a:xfrm>
                          <a:off x="0" y="0"/>
                          <a:ext cx="5086349" cy="1390646"/>
                        </a:xfrm>
                        <a:prstGeom prst="rect">
                          <a:avLst/>
                        </a:prstGeom>
                        <a:solidFill>
                          <a:srgbClr val="1F4E79"/>
                        </a:solidFill>
                        <a:ln w="57150">
                          <a:solidFill>
                            <a:srgbClr val="F2F2F2"/>
                          </a:solidFill>
                          <a:prstDash val="solid"/>
                        </a:ln>
                      </wps:spPr>
                      <wps:txbx>
                        <w:txbxContent>
                          <w:p w14:paraId="1A45AAAD" w14:textId="77777777" w:rsidR="003D3847" w:rsidRDefault="003D3847">
                            <w:pPr>
                              <w:jc w:val="center"/>
                              <w:rPr>
                                <w:rFonts w:ascii="Cambria" w:hAnsi="Cambria"/>
                                <w:b/>
                                <w:color w:val="FFFFFF"/>
                                <w:sz w:val="36"/>
                                <w:szCs w:val="36"/>
                              </w:rPr>
                            </w:pPr>
                            <w:r>
                              <w:rPr>
                                <w:rFonts w:ascii="Cambria" w:hAnsi="Cambria"/>
                                <w:b/>
                                <w:color w:val="FFFFFF"/>
                                <w:sz w:val="36"/>
                                <w:szCs w:val="36"/>
                              </w:rPr>
                              <w:t xml:space="preserve">GMINNY PROGRAM OPIEKI NAD ZABYTKAMI </w:t>
                            </w:r>
                          </w:p>
                          <w:p w14:paraId="7DB1694A" w14:textId="77777777" w:rsidR="003D3847" w:rsidRDefault="003D3847">
                            <w:pPr>
                              <w:jc w:val="center"/>
                              <w:rPr>
                                <w:rFonts w:ascii="Cambria" w:hAnsi="Cambria"/>
                                <w:b/>
                                <w:color w:val="FFFFFF"/>
                                <w:sz w:val="36"/>
                                <w:szCs w:val="36"/>
                              </w:rPr>
                            </w:pPr>
                            <w:r>
                              <w:rPr>
                                <w:rFonts w:ascii="Cambria" w:hAnsi="Cambria"/>
                                <w:b/>
                                <w:color w:val="FFFFFF"/>
                                <w:sz w:val="36"/>
                                <w:szCs w:val="36"/>
                              </w:rPr>
                              <w:t xml:space="preserve">GMINY LIDZBARK WARMIŃSKI </w:t>
                            </w:r>
                          </w:p>
                          <w:p w14:paraId="1A212FCD" w14:textId="77777777" w:rsidR="003D3847" w:rsidRDefault="003D3847">
                            <w:pPr>
                              <w:jc w:val="center"/>
                              <w:rPr>
                                <w:rFonts w:ascii="Cambria" w:hAnsi="Cambria"/>
                                <w:b/>
                                <w:color w:val="FFFFFF"/>
                                <w:sz w:val="36"/>
                                <w:szCs w:val="36"/>
                              </w:rPr>
                            </w:pPr>
                            <w:r>
                              <w:rPr>
                                <w:rFonts w:ascii="Cambria" w:hAnsi="Cambria"/>
                                <w:b/>
                                <w:color w:val="FFFFFF"/>
                                <w:sz w:val="36"/>
                                <w:szCs w:val="36"/>
                              </w:rPr>
                              <w:t>NA LATA 2020 - 2023</w:t>
                            </w:r>
                          </w:p>
                        </w:txbxContent>
                      </wps:txbx>
                      <wps:bodyPr vert="horz" wrap="square" lIns="91440" tIns="45720" rIns="91440" bIns="45720" anchor="t" anchorCtr="0" compatLnSpc="1">
                        <a:noAutofit/>
                      </wps:bodyPr>
                    </wps:wsp>
                  </a:graphicData>
                </a:graphic>
              </wp:anchor>
            </w:drawing>
          </mc:Choice>
          <mc:Fallback>
            <w:pict>
              <v:shapetype w14:anchorId="01A1EF62" id="_x0000_t202" coordsize="21600,21600" o:spt="202" path="m,l,21600r21600,l21600,xe">
                <v:stroke joinstyle="miter"/>
                <v:path gradientshapeok="t" o:connecttype="rect"/>
              </v:shapetype>
              <v:shape id="Pole tekstowe 4" o:spid="_x0000_s1026" type="#_x0000_t202" style="position:absolute;left:0;text-align:left;margin-left:66.85pt;margin-top:597.55pt;width:400.5pt;height:109.5pt;z-index:2516602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oXFAwIAAP8DAAAOAAAAZHJzL2Uyb0RvYy54bWysU9GO0zAQfEfiHyy/0yS9tL1GTU9wpQjp&#10;BCeV+wDXcRoLx2tst0n5etZO6PU4nhCq5Hq9k/Hs7Hp117eKnIR1EnRJs0lKidAcKqkPJX36tn13&#10;S4nzTFdMgRYlPQtH79Zv36w6U4gpNKAqYQmSaFd0pqSN96ZIEscb0TI3ASM0JmuwLfMY2kNSWdYh&#10;e6uSaZrOkw5sZSxw4RyeboYkXUf+uhbcf61rJzxRJUVtPq42rvuwJusVKw6WmUbyUQb7BxUtkxov&#10;vVBtmGfkaOUrqlZyCw5qP+HQJlDXkotYA1aTpX9Us2uYEbEWNMeZi03u/9HyL6dHS2SFvaNEsxZb&#10;9AhKEC++Ow+dIHmwqDOuQOTOINb3H6AP8PHc4WGovK9tG/6xJoJ5NPt8MVj0nnA8nKW385t8SQnH&#10;XHazTOf5PPAkz58b6/wnAS0Jm5Ja7GA0lp0enB+gvyHhNgdKVlupVAzsYX+vLDkx7Ha2zT8uliP7&#10;C5jSpEMti2yWRuoXSXfNsZ2G3984goYNc81wV2QYYUpjPcGwwZiw8/2+H93aQ3VGE/HFYHEN2J+U&#10;dDh9JXU/jswKStRnje1dZnkexjUG+WwxxcBeZ/bXGaY5UpXUUzJs7/0w4jhjhvkHvTM8dCx4pOH9&#10;0UMto5dB3KBo1IxTFrsxvogwxtdxRD2/2/UvAAAA//8DAFBLAwQUAAYACAAAACEAjxYI+uEAAAAN&#10;AQAADwAAAGRycy9kb3ducmV2LnhtbExPQU7DMBC8I/UP1lbiRp00LbQhToVAqMABibZCHN14SaLE&#10;6yh22vT3LCfQXnZmRzOz2Wa0rThh72tHCuJZBAKpcKamUsFh/3yzAuGDJqNbR6jggh42+eQq06lx&#10;Z/rA0y6Ugk3Ip1pBFUKXSumLCq32M9ch8e3b9VYHhn0pTa/PbG5bOY+iW2l1TZxQ6Q4fKyya3WAV&#10;mGF8e3IvzX6L717OffP6+ZUslbqejg/3IAKO4U8Mv/W5OuTc6egGMl60jJPkjqW8xOtlDIIl62TB&#10;1JGpBQ/IPJP/v8h/AAAA//8DAFBLAQItABQABgAIAAAAIQC2gziS/gAAAOEBAAATAAAAAAAAAAAA&#10;AAAAAAAAAABbQ29udGVudF9UeXBlc10ueG1sUEsBAi0AFAAGAAgAAAAhADj9If/WAAAAlAEAAAsA&#10;AAAAAAAAAAAAAAAALwEAAF9yZWxzLy5yZWxzUEsBAi0AFAAGAAgAAAAhAF32hcUDAgAA/wMAAA4A&#10;AAAAAAAAAAAAAAAALgIAAGRycy9lMm9Eb2MueG1sUEsBAi0AFAAGAAgAAAAhAI8WCPrhAAAADQEA&#10;AA8AAAAAAAAAAAAAAAAAXQQAAGRycy9kb3ducmV2LnhtbFBLBQYAAAAABAAEAPMAAABrBQAAAAA=&#10;" fillcolor="#1f4e79" strokecolor="#f2f2f2" strokeweight="4.5pt">
                <v:textbox>
                  <w:txbxContent>
                    <w:p w14:paraId="1A45AAAD" w14:textId="77777777" w:rsidR="003D3847" w:rsidRDefault="003D3847">
                      <w:pPr>
                        <w:jc w:val="center"/>
                        <w:rPr>
                          <w:rFonts w:ascii="Cambria" w:hAnsi="Cambria"/>
                          <w:b/>
                          <w:color w:val="FFFFFF"/>
                          <w:sz w:val="36"/>
                          <w:szCs w:val="36"/>
                        </w:rPr>
                      </w:pPr>
                      <w:r>
                        <w:rPr>
                          <w:rFonts w:ascii="Cambria" w:hAnsi="Cambria"/>
                          <w:b/>
                          <w:color w:val="FFFFFF"/>
                          <w:sz w:val="36"/>
                          <w:szCs w:val="36"/>
                        </w:rPr>
                        <w:t xml:space="preserve">GMINNY PROGRAM OPIEKI NAD ZABYTKAMI </w:t>
                      </w:r>
                    </w:p>
                    <w:p w14:paraId="7DB1694A" w14:textId="77777777" w:rsidR="003D3847" w:rsidRDefault="003D3847">
                      <w:pPr>
                        <w:jc w:val="center"/>
                        <w:rPr>
                          <w:rFonts w:ascii="Cambria" w:hAnsi="Cambria"/>
                          <w:b/>
                          <w:color w:val="FFFFFF"/>
                          <w:sz w:val="36"/>
                          <w:szCs w:val="36"/>
                        </w:rPr>
                      </w:pPr>
                      <w:r>
                        <w:rPr>
                          <w:rFonts w:ascii="Cambria" w:hAnsi="Cambria"/>
                          <w:b/>
                          <w:color w:val="FFFFFF"/>
                          <w:sz w:val="36"/>
                          <w:szCs w:val="36"/>
                        </w:rPr>
                        <w:t xml:space="preserve">GMINY LIDZBARK WARMIŃSKI </w:t>
                      </w:r>
                    </w:p>
                    <w:p w14:paraId="1A212FCD" w14:textId="77777777" w:rsidR="003D3847" w:rsidRDefault="003D3847">
                      <w:pPr>
                        <w:jc w:val="center"/>
                        <w:rPr>
                          <w:rFonts w:ascii="Cambria" w:hAnsi="Cambria"/>
                          <w:b/>
                          <w:color w:val="FFFFFF"/>
                          <w:sz w:val="36"/>
                          <w:szCs w:val="36"/>
                        </w:rPr>
                      </w:pPr>
                      <w:r>
                        <w:rPr>
                          <w:rFonts w:ascii="Cambria" w:hAnsi="Cambria"/>
                          <w:b/>
                          <w:color w:val="FFFFFF"/>
                          <w:sz w:val="36"/>
                          <w:szCs w:val="36"/>
                        </w:rPr>
                        <w:t>NA LATA 2020 - 2023</w:t>
                      </w:r>
                    </w:p>
                  </w:txbxContent>
                </v:textbox>
                <w10:wrap anchorx="margin"/>
              </v:shape>
            </w:pict>
          </mc:Fallback>
        </mc:AlternateContent>
      </w:r>
      <w:r>
        <w:rPr>
          <w:rFonts w:ascii="Times New Roman" w:hAnsi="Times New Roman"/>
          <w:noProof/>
          <w:lang w:eastAsia="pl-PL"/>
        </w:rPr>
        <mc:AlternateContent>
          <mc:Choice Requires="wps">
            <w:drawing>
              <wp:anchor distT="0" distB="0" distL="114300" distR="114300" simplePos="0" relativeHeight="251659264" behindDoc="0" locked="0" layoutInCell="1" allowOverlap="1" wp14:anchorId="28724FCA" wp14:editId="446BC1D0">
                <wp:simplePos x="0" y="0"/>
                <wp:positionH relativeFrom="margin">
                  <wp:posOffset>711832</wp:posOffset>
                </wp:positionH>
                <wp:positionV relativeFrom="paragraph">
                  <wp:posOffset>7436486</wp:posOffset>
                </wp:positionV>
                <wp:extent cx="5345426" cy="1697985"/>
                <wp:effectExtent l="0" t="0" r="26674" b="16515"/>
                <wp:wrapNone/>
                <wp:docPr id="2" name="Prostokąt 3"/>
                <wp:cNvGraphicFramePr/>
                <a:graphic xmlns:a="http://schemas.openxmlformats.org/drawingml/2006/main">
                  <a:graphicData uri="http://schemas.microsoft.com/office/word/2010/wordprocessingShape">
                    <wps:wsp>
                      <wps:cNvSpPr/>
                      <wps:spPr>
                        <a:xfrm>
                          <a:off x="0" y="0"/>
                          <a:ext cx="5345426" cy="1697985"/>
                        </a:xfrm>
                        <a:prstGeom prst="rect">
                          <a:avLst/>
                        </a:prstGeom>
                        <a:solidFill>
                          <a:srgbClr val="1F4E79"/>
                        </a:solidFill>
                        <a:ln w="12701" cap="flat">
                          <a:solidFill>
                            <a:srgbClr val="1F4E79"/>
                          </a:solidFill>
                          <a:prstDash val="solid"/>
                          <a:miter/>
                        </a:ln>
                      </wps:spPr>
                      <wps:bodyPr lIns="0" tIns="0" rIns="0" bIns="0"/>
                    </wps:wsp>
                  </a:graphicData>
                </a:graphic>
              </wp:anchor>
            </w:drawing>
          </mc:Choice>
          <mc:Fallback>
            <w:pict>
              <v:rect w14:anchorId="7C0A82B6" id="Prostokąt 3" o:spid="_x0000_s1026" style="position:absolute;margin-left:56.05pt;margin-top:585.55pt;width:420.9pt;height:133.7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KgzxAEAAI8DAAAOAAAAZHJzL2Uyb0RvYy54bWysU9uO0zAQfUfiHyy/0zTZXrZR032gFCEh&#10;qLTLB0wdu7HwTbZp2g/gz/gwxk7aZeEFIV7smcz4zJwzk/XDWSty4j5IaxpaTqaUcMNsK82xoV+e&#10;dm/uKQkRTAvKGt7QCw/0YfP61bp3Na9sZ1XLPUEQE+reNbSL0dVFEVjHNYSJddxgUFivIaLrj0Xr&#10;oUd0rYpqOl0UvfWt85bxEPDrdgjSTcYXgrP4WYjAI1ENxd5iPn0+D+ksNmuojx5cJ9nYBvxDFxqk&#10;waI3qC1EIN+8/ANKS+ZtsCJOmNWFFUIynjkgm3L6G5vHDhzPXFCc4G4yhf8Hyz6d9p7ItqEVJQY0&#10;jmiPDUb79cf3SO6SPr0LNaY9ur0fvYBmInsWXqcbaZBz1vRy05SfI2H4cX43m8+qBSUMY+VitVzd&#10;zxNq8fzc+RDfc6tJMhrqcWhZSzh9DHFIvaakasEq2e6kUtnxx8Nb5ckJcMDlbvZuuRrRX6QpQ3qM&#10;V8tpiZ0ALppQMFR5kRf+Di61s4XQDWUzQqoKtZaRJ5WQnTJ4Je0GtZJ1sO0F1VYfDE4wbePV8Ffj&#10;MBoJIr3AqWewcUPTWv3q56zn/2jzEwAA//8DAFBLAwQUAAYACAAAACEARrwCYN8AAAANAQAADwAA&#10;AGRycy9kb3ducmV2LnhtbEyPzU7DMBCE70i8g7VI3KjjhEAb4lRQiSMS/UFc3WSJo8brKHbb9O3Z&#10;nuA2szua/bZcTq4XJxxD50mDmiUgkGrfdNRq2G3fH+YgQjTUmN4TarhggGV1e1OaovFnWuNpE1vB&#10;JRQKo8HGOBRShtqiM2HmByTe/fjRmch2bGUzmjOXu16mSfIknemIL1gz4MpifdgcnYYP9Snl91e+&#10;3aFK3vL0YC+rbNL6/m56fQERcYp/YbjiMzpUzLT3R2qC6NmrVHH0Kp4VK44s8mwBYs+jx2yeg6xK&#10;+f+L6hcAAP//AwBQSwECLQAUAAYACAAAACEAtoM4kv4AAADhAQAAEwAAAAAAAAAAAAAAAAAAAAAA&#10;W0NvbnRlbnRfVHlwZXNdLnhtbFBLAQItABQABgAIAAAAIQA4/SH/1gAAAJQBAAALAAAAAAAAAAAA&#10;AAAAAC8BAABfcmVscy8ucmVsc1BLAQItABQABgAIAAAAIQAnjKgzxAEAAI8DAAAOAAAAAAAAAAAA&#10;AAAAAC4CAABkcnMvZTJvRG9jLnhtbFBLAQItABQABgAIAAAAIQBGvAJg3wAAAA0BAAAPAAAAAAAA&#10;AAAAAAAAAB4EAABkcnMvZG93bnJldi54bWxQSwUGAAAAAAQABADzAAAAKgUAAAAA&#10;" fillcolor="#1f4e79" strokecolor="#1f4e79" strokeweight=".35281mm">
                <v:textbox inset="0,0,0,0"/>
                <w10:wrap anchorx="margin"/>
              </v:rect>
            </w:pict>
          </mc:Fallback>
        </mc:AlternateContent>
      </w:r>
      <w:r>
        <w:rPr>
          <w:noProof/>
        </w:rPr>
        <w:drawing>
          <wp:inline distT="0" distB="0" distL="0" distR="0" wp14:anchorId="74F722B3" wp14:editId="47FB1A93">
            <wp:extent cx="5760720" cy="7987027"/>
            <wp:effectExtent l="38100" t="38100" r="30480" b="33023"/>
            <wp:docPr id="3" name="Obraz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rcRect/>
                    <a:stretch>
                      <a:fillRect/>
                    </a:stretch>
                  </pic:blipFill>
                  <pic:spPr>
                    <a:xfrm>
                      <a:off x="0" y="0"/>
                      <a:ext cx="5760720" cy="7987027"/>
                    </a:xfrm>
                    <a:prstGeom prst="rect">
                      <a:avLst/>
                    </a:prstGeom>
                    <a:noFill/>
                    <a:ln w="28575">
                      <a:solidFill>
                        <a:srgbClr val="333F50"/>
                      </a:solidFill>
                      <a:prstDash val="solid"/>
                    </a:ln>
                  </pic:spPr>
                </pic:pic>
              </a:graphicData>
            </a:graphic>
          </wp:inline>
        </w:drawing>
      </w:r>
    </w:p>
    <w:p w14:paraId="70F75AE7" w14:textId="77777777" w:rsidR="00966A03" w:rsidRDefault="00966A03">
      <w:pPr>
        <w:pageBreakBefore/>
        <w:rPr>
          <w:rFonts w:ascii="Times New Roman" w:hAnsi="Times New Roman"/>
        </w:rPr>
      </w:pPr>
    </w:p>
    <w:p w14:paraId="5C674481" w14:textId="77777777" w:rsidR="00966A03" w:rsidRDefault="00966A03">
      <w:pPr>
        <w:rPr>
          <w:rFonts w:ascii="Times New Roman" w:hAnsi="Times New Roman"/>
        </w:rPr>
      </w:pPr>
    </w:p>
    <w:p w14:paraId="00BBFAFC" w14:textId="77777777" w:rsidR="00966A03" w:rsidRDefault="003D3847">
      <w:pPr>
        <w:tabs>
          <w:tab w:val="left" w:pos="6930"/>
        </w:tabs>
        <w:jc w:val="center"/>
        <w:rPr>
          <w:rFonts w:ascii="Times New Roman" w:hAnsi="Times New Roman"/>
          <w:b/>
          <w:sz w:val="24"/>
          <w:szCs w:val="24"/>
        </w:rPr>
      </w:pPr>
      <w:r>
        <w:rPr>
          <w:rFonts w:ascii="Times New Roman" w:hAnsi="Times New Roman"/>
          <w:b/>
          <w:sz w:val="24"/>
          <w:szCs w:val="24"/>
        </w:rPr>
        <w:t>SPIS TREŚCI</w:t>
      </w:r>
    </w:p>
    <w:p w14:paraId="46983B29" w14:textId="77777777" w:rsidR="00966A03" w:rsidRDefault="00966A03">
      <w:pPr>
        <w:tabs>
          <w:tab w:val="left" w:pos="6930"/>
        </w:tabs>
        <w:jc w:val="center"/>
        <w:rPr>
          <w:rFonts w:ascii="Times New Roman" w:hAnsi="Times New Roman"/>
          <w:sz w:val="24"/>
          <w:szCs w:val="24"/>
        </w:rPr>
      </w:pPr>
    </w:p>
    <w:p w14:paraId="592274C7" w14:textId="6580B8C7" w:rsidR="00966A03" w:rsidRDefault="003D3847">
      <w:pPr>
        <w:tabs>
          <w:tab w:val="left" w:pos="8505"/>
        </w:tabs>
        <w:rPr>
          <w:rFonts w:ascii="Times New Roman" w:hAnsi="Times New Roman"/>
          <w:sz w:val="24"/>
          <w:szCs w:val="24"/>
        </w:rPr>
      </w:pPr>
      <w:r>
        <w:rPr>
          <w:rFonts w:ascii="Times New Roman" w:hAnsi="Times New Roman"/>
          <w:sz w:val="24"/>
          <w:szCs w:val="24"/>
        </w:rPr>
        <w:t>1. Wstęp</w:t>
      </w:r>
      <w:r>
        <w:rPr>
          <w:rFonts w:ascii="Times New Roman" w:hAnsi="Times New Roman"/>
          <w:sz w:val="24"/>
          <w:szCs w:val="24"/>
        </w:rPr>
        <w:tab/>
      </w:r>
      <w:r w:rsidR="007773E3">
        <w:rPr>
          <w:rFonts w:ascii="Times New Roman" w:hAnsi="Times New Roman"/>
          <w:sz w:val="24"/>
          <w:szCs w:val="24"/>
        </w:rPr>
        <w:t>4</w:t>
      </w:r>
    </w:p>
    <w:p w14:paraId="19E6D647" w14:textId="715988DA" w:rsidR="00966A03" w:rsidRDefault="003D3847">
      <w:pPr>
        <w:tabs>
          <w:tab w:val="left" w:pos="8505"/>
        </w:tabs>
        <w:rPr>
          <w:rFonts w:ascii="Times New Roman" w:hAnsi="Times New Roman"/>
          <w:sz w:val="24"/>
          <w:szCs w:val="24"/>
        </w:rPr>
      </w:pPr>
      <w:r>
        <w:rPr>
          <w:rFonts w:ascii="Times New Roman" w:hAnsi="Times New Roman"/>
          <w:sz w:val="24"/>
          <w:szCs w:val="24"/>
        </w:rPr>
        <w:t>2. Podstawa prawna opracowania gminnego programu opieki nad zabytkami</w:t>
      </w:r>
      <w:r>
        <w:rPr>
          <w:rFonts w:ascii="Times New Roman" w:hAnsi="Times New Roman"/>
          <w:sz w:val="24"/>
          <w:szCs w:val="24"/>
        </w:rPr>
        <w:tab/>
      </w:r>
      <w:r w:rsidR="007773E3">
        <w:rPr>
          <w:rFonts w:ascii="Times New Roman" w:hAnsi="Times New Roman"/>
          <w:sz w:val="24"/>
          <w:szCs w:val="24"/>
        </w:rPr>
        <w:t>5</w:t>
      </w:r>
    </w:p>
    <w:p w14:paraId="47B72F6B" w14:textId="11F4BE8F" w:rsidR="00966A03" w:rsidRDefault="003D3847">
      <w:pPr>
        <w:tabs>
          <w:tab w:val="left" w:pos="8505"/>
        </w:tabs>
        <w:rPr>
          <w:rFonts w:ascii="Times New Roman" w:hAnsi="Times New Roman"/>
          <w:sz w:val="24"/>
          <w:szCs w:val="24"/>
        </w:rPr>
      </w:pPr>
      <w:r>
        <w:rPr>
          <w:rFonts w:ascii="Times New Roman" w:hAnsi="Times New Roman"/>
          <w:sz w:val="24"/>
          <w:szCs w:val="24"/>
        </w:rPr>
        <w:t>3. Uwarunkowania prawne ochrony i opieki nad zabytkami w Polsce</w:t>
      </w:r>
      <w:r>
        <w:rPr>
          <w:rFonts w:ascii="Times New Roman" w:hAnsi="Times New Roman"/>
          <w:sz w:val="24"/>
          <w:szCs w:val="24"/>
        </w:rPr>
        <w:tab/>
      </w:r>
      <w:r w:rsidR="007773E3">
        <w:rPr>
          <w:rFonts w:ascii="Times New Roman" w:hAnsi="Times New Roman"/>
          <w:sz w:val="24"/>
          <w:szCs w:val="24"/>
        </w:rPr>
        <w:t>6</w:t>
      </w:r>
    </w:p>
    <w:p w14:paraId="59A2FC9A" w14:textId="1592D2D9" w:rsidR="00966A03" w:rsidRDefault="003D3847">
      <w:pPr>
        <w:tabs>
          <w:tab w:val="left" w:pos="8505"/>
        </w:tabs>
        <w:autoSpaceDE w:val="0"/>
        <w:ind w:firstLine="284"/>
        <w:rPr>
          <w:rFonts w:ascii="Times New Roman" w:hAnsi="Times New Roman"/>
          <w:sz w:val="24"/>
          <w:szCs w:val="24"/>
        </w:rPr>
      </w:pPr>
      <w:r>
        <w:rPr>
          <w:rFonts w:ascii="Times New Roman" w:hAnsi="Times New Roman"/>
          <w:sz w:val="24"/>
          <w:szCs w:val="24"/>
        </w:rPr>
        <w:t xml:space="preserve">3.1. Konstytucja Rzeczypospolitej Polskiej z dnia 2 kwietnia 1997 roku </w:t>
      </w:r>
      <w:r>
        <w:rPr>
          <w:rFonts w:ascii="Times New Roman" w:hAnsi="Times New Roman"/>
          <w:sz w:val="24"/>
          <w:szCs w:val="24"/>
        </w:rPr>
        <w:tab/>
      </w:r>
      <w:r w:rsidR="007773E3">
        <w:rPr>
          <w:rFonts w:ascii="Times New Roman" w:hAnsi="Times New Roman"/>
          <w:sz w:val="24"/>
          <w:szCs w:val="24"/>
        </w:rPr>
        <w:t>6</w:t>
      </w:r>
    </w:p>
    <w:p w14:paraId="5CC18CE4" w14:textId="77777777" w:rsidR="00966A03" w:rsidRDefault="003D3847">
      <w:pPr>
        <w:tabs>
          <w:tab w:val="left" w:pos="8505"/>
        </w:tabs>
        <w:autoSpaceDE w:val="0"/>
        <w:ind w:firstLine="284"/>
        <w:rPr>
          <w:rFonts w:ascii="Times New Roman" w:hAnsi="Times New Roman"/>
          <w:sz w:val="24"/>
          <w:szCs w:val="24"/>
        </w:rPr>
      </w:pPr>
      <w:r>
        <w:rPr>
          <w:rFonts w:ascii="Times New Roman" w:hAnsi="Times New Roman"/>
          <w:sz w:val="24"/>
          <w:szCs w:val="24"/>
        </w:rPr>
        <w:t xml:space="preserve">3.2. Ustawa z dnia 23 lipca 2003 r. o ochronie zabytków i opiece </w:t>
      </w:r>
    </w:p>
    <w:p w14:paraId="0846E4B8" w14:textId="7F3B5361" w:rsidR="00966A03" w:rsidRDefault="003D3847">
      <w:pPr>
        <w:tabs>
          <w:tab w:val="left" w:pos="8505"/>
        </w:tabs>
        <w:autoSpaceDE w:val="0"/>
        <w:ind w:firstLine="284"/>
        <w:rPr>
          <w:rFonts w:ascii="Times New Roman" w:hAnsi="Times New Roman"/>
          <w:sz w:val="24"/>
          <w:szCs w:val="24"/>
        </w:rPr>
      </w:pPr>
      <w:r>
        <w:rPr>
          <w:rFonts w:ascii="Times New Roman" w:hAnsi="Times New Roman"/>
          <w:sz w:val="24"/>
          <w:szCs w:val="24"/>
        </w:rPr>
        <w:t>nad zabytkami</w:t>
      </w:r>
      <w:r>
        <w:rPr>
          <w:rFonts w:ascii="Times New Roman" w:hAnsi="Times New Roman"/>
          <w:sz w:val="24"/>
          <w:szCs w:val="24"/>
        </w:rPr>
        <w:tab/>
      </w:r>
      <w:r w:rsidR="007773E3">
        <w:rPr>
          <w:rFonts w:ascii="Times New Roman" w:hAnsi="Times New Roman"/>
          <w:sz w:val="24"/>
          <w:szCs w:val="24"/>
        </w:rPr>
        <w:t>6</w:t>
      </w:r>
    </w:p>
    <w:p w14:paraId="22C10AD0" w14:textId="0B15A01D" w:rsidR="00966A03" w:rsidRDefault="003D3847">
      <w:pPr>
        <w:tabs>
          <w:tab w:val="left" w:pos="8505"/>
        </w:tabs>
        <w:autoSpaceDE w:val="0"/>
        <w:ind w:firstLine="284"/>
        <w:rPr>
          <w:rFonts w:ascii="Times New Roman" w:hAnsi="Times New Roman"/>
          <w:sz w:val="24"/>
          <w:szCs w:val="24"/>
        </w:rPr>
      </w:pPr>
      <w:r>
        <w:rPr>
          <w:rFonts w:ascii="Times New Roman" w:hAnsi="Times New Roman"/>
          <w:sz w:val="24"/>
          <w:szCs w:val="24"/>
        </w:rPr>
        <w:t xml:space="preserve">3.3. Ustawa z dnia 8 marca 1990 r. o samorządzie gminnym </w:t>
      </w:r>
      <w:r>
        <w:rPr>
          <w:rFonts w:ascii="Times New Roman" w:hAnsi="Times New Roman"/>
          <w:sz w:val="24"/>
          <w:szCs w:val="24"/>
        </w:rPr>
        <w:tab/>
      </w:r>
      <w:r w:rsidR="007773E3">
        <w:rPr>
          <w:rFonts w:ascii="Times New Roman" w:hAnsi="Times New Roman"/>
          <w:sz w:val="24"/>
          <w:szCs w:val="24"/>
        </w:rPr>
        <w:t>15</w:t>
      </w:r>
    </w:p>
    <w:p w14:paraId="62C8883B" w14:textId="5C7BB9B9" w:rsidR="00966A03" w:rsidRDefault="003D3847">
      <w:pPr>
        <w:tabs>
          <w:tab w:val="left" w:pos="8505"/>
        </w:tabs>
        <w:autoSpaceDE w:val="0"/>
        <w:ind w:firstLine="284"/>
        <w:rPr>
          <w:rFonts w:ascii="Times New Roman" w:hAnsi="Times New Roman"/>
          <w:sz w:val="24"/>
          <w:szCs w:val="24"/>
        </w:rPr>
      </w:pPr>
      <w:r>
        <w:rPr>
          <w:rFonts w:ascii="Times New Roman" w:hAnsi="Times New Roman"/>
          <w:sz w:val="24"/>
          <w:szCs w:val="24"/>
        </w:rPr>
        <w:t>3.4. Ustawa z dnia 21 sierpnia 1998 r. o gospodarce nieruchomościami</w:t>
      </w:r>
      <w:r>
        <w:rPr>
          <w:rFonts w:ascii="Times New Roman" w:hAnsi="Times New Roman"/>
          <w:sz w:val="24"/>
          <w:szCs w:val="24"/>
        </w:rPr>
        <w:tab/>
      </w:r>
      <w:r w:rsidR="007773E3">
        <w:rPr>
          <w:rFonts w:ascii="Times New Roman" w:hAnsi="Times New Roman"/>
          <w:sz w:val="24"/>
          <w:szCs w:val="24"/>
        </w:rPr>
        <w:t>15</w:t>
      </w:r>
    </w:p>
    <w:p w14:paraId="421F21E4" w14:textId="773D0C11" w:rsidR="00966A03" w:rsidRDefault="003D3847">
      <w:pPr>
        <w:tabs>
          <w:tab w:val="left" w:pos="8505"/>
        </w:tabs>
        <w:autoSpaceDE w:val="0"/>
        <w:ind w:firstLine="284"/>
        <w:rPr>
          <w:rFonts w:ascii="Times New Roman" w:hAnsi="Times New Roman"/>
          <w:sz w:val="24"/>
          <w:szCs w:val="24"/>
        </w:rPr>
      </w:pPr>
      <w:r>
        <w:rPr>
          <w:rFonts w:ascii="Times New Roman" w:hAnsi="Times New Roman"/>
          <w:sz w:val="24"/>
          <w:szCs w:val="24"/>
        </w:rPr>
        <w:t>3.5. Ustawa z dnia 7 lipca 1994 r. Prawo budowlane</w:t>
      </w:r>
      <w:r>
        <w:rPr>
          <w:rFonts w:ascii="Times New Roman" w:hAnsi="Times New Roman"/>
          <w:sz w:val="24"/>
          <w:szCs w:val="24"/>
        </w:rPr>
        <w:tab/>
      </w:r>
      <w:r w:rsidR="007773E3">
        <w:rPr>
          <w:rFonts w:ascii="Times New Roman" w:hAnsi="Times New Roman"/>
          <w:sz w:val="24"/>
          <w:szCs w:val="24"/>
        </w:rPr>
        <w:t>16</w:t>
      </w:r>
    </w:p>
    <w:p w14:paraId="3F63F53B" w14:textId="34372379" w:rsidR="00966A03" w:rsidRDefault="003D3847">
      <w:pPr>
        <w:tabs>
          <w:tab w:val="left" w:pos="8505"/>
        </w:tabs>
        <w:autoSpaceDE w:val="0"/>
        <w:ind w:firstLine="284"/>
        <w:rPr>
          <w:rFonts w:ascii="Times New Roman" w:hAnsi="Times New Roman"/>
          <w:sz w:val="24"/>
          <w:szCs w:val="24"/>
        </w:rPr>
      </w:pPr>
      <w:r>
        <w:rPr>
          <w:rFonts w:ascii="Times New Roman" w:hAnsi="Times New Roman"/>
          <w:sz w:val="24"/>
          <w:szCs w:val="24"/>
        </w:rPr>
        <w:t>3.6. Ustawa z dnia 12 stycznia 1991 r. o podatkach i opłatach lokalnych</w:t>
      </w:r>
      <w:r>
        <w:rPr>
          <w:rFonts w:ascii="Times New Roman" w:hAnsi="Times New Roman"/>
          <w:sz w:val="24"/>
          <w:szCs w:val="24"/>
        </w:rPr>
        <w:tab/>
      </w:r>
      <w:r w:rsidR="007773E3">
        <w:rPr>
          <w:rFonts w:ascii="Times New Roman" w:hAnsi="Times New Roman"/>
          <w:sz w:val="24"/>
          <w:szCs w:val="24"/>
        </w:rPr>
        <w:t>17</w:t>
      </w:r>
    </w:p>
    <w:p w14:paraId="78C3A442" w14:textId="2AE6E0DC" w:rsidR="00966A03" w:rsidRDefault="003D3847">
      <w:pPr>
        <w:tabs>
          <w:tab w:val="left" w:pos="8505"/>
        </w:tabs>
        <w:autoSpaceDE w:val="0"/>
        <w:ind w:firstLine="284"/>
        <w:rPr>
          <w:rFonts w:ascii="Times New Roman" w:hAnsi="Times New Roman"/>
          <w:sz w:val="24"/>
          <w:szCs w:val="24"/>
        </w:rPr>
      </w:pPr>
      <w:r>
        <w:rPr>
          <w:rFonts w:ascii="Times New Roman" w:hAnsi="Times New Roman"/>
          <w:sz w:val="24"/>
          <w:szCs w:val="24"/>
        </w:rPr>
        <w:t>3.7. Inne akty prawne</w:t>
      </w:r>
      <w:r>
        <w:rPr>
          <w:rFonts w:ascii="Times New Roman" w:hAnsi="Times New Roman"/>
          <w:sz w:val="24"/>
          <w:szCs w:val="24"/>
        </w:rPr>
        <w:tab/>
      </w:r>
      <w:r w:rsidR="007773E3">
        <w:rPr>
          <w:rFonts w:ascii="Times New Roman" w:hAnsi="Times New Roman"/>
          <w:sz w:val="24"/>
          <w:szCs w:val="24"/>
        </w:rPr>
        <w:t>18</w:t>
      </w:r>
    </w:p>
    <w:p w14:paraId="0481714A" w14:textId="134C5798" w:rsidR="00966A03" w:rsidRDefault="003D3847">
      <w:pPr>
        <w:tabs>
          <w:tab w:val="left" w:pos="8505"/>
        </w:tabs>
        <w:autoSpaceDE w:val="0"/>
        <w:rPr>
          <w:rFonts w:ascii="Times New Roman" w:hAnsi="Times New Roman"/>
          <w:sz w:val="24"/>
          <w:szCs w:val="24"/>
        </w:rPr>
      </w:pPr>
      <w:r>
        <w:rPr>
          <w:rFonts w:ascii="Times New Roman" w:hAnsi="Times New Roman"/>
          <w:sz w:val="24"/>
          <w:szCs w:val="24"/>
        </w:rPr>
        <w:t>4. Uwarunkowania zewnętrzne ochrony dziedzictwa kulturowego</w:t>
      </w:r>
      <w:r>
        <w:rPr>
          <w:rFonts w:ascii="Times New Roman" w:hAnsi="Times New Roman"/>
          <w:sz w:val="24"/>
          <w:szCs w:val="24"/>
        </w:rPr>
        <w:tab/>
      </w:r>
      <w:r w:rsidR="007773E3">
        <w:rPr>
          <w:rFonts w:ascii="Times New Roman" w:hAnsi="Times New Roman"/>
          <w:sz w:val="24"/>
          <w:szCs w:val="24"/>
        </w:rPr>
        <w:t>20</w:t>
      </w:r>
    </w:p>
    <w:p w14:paraId="74E3DA5A" w14:textId="77777777" w:rsidR="00966A03" w:rsidRDefault="003D3847">
      <w:pPr>
        <w:tabs>
          <w:tab w:val="left" w:pos="284"/>
        </w:tabs>
        <w:autoSpaceDE w:val="0"/>
        <w:rPr>
          <w:rFonts w:ascii="Times New Roman" w:hAnsi="Times New Roman"/>
          <w:sz w:val="24"/>
          <w:szCs w:val="24"/>
        </w:rPr>
      </w:pPr>
      <w:r>
        <w:rPr>
          <w:rFonts w:ascii="Times New Roman" w:hAnsi="Times New Roman"/>
          <w:sz w:val="24"/>
          <w:szCs w:val="24"/>
        </w:rPr>
        <w:tab/>
        <w:t xml:space="preserve">4.1. Strategiczne cele polityki państwa w zakresie ochrony zabytków i opieki </w:t>
      </w:r>
    </w:p>
    <w:p w14:paraId="643CB0EB" w14:textId="7C9E48FA" w:rsidR="00966A03" w:rsidRDefault="003D3847">
      <w:pPr>
        <w:tabs>
          <w:tab w:val="left" w:pos="709"/>
          <w:tab w:val="left" w:pos="8505"/>
        </w:tabs>
        <w:autoSpaceDE w:val="0"/>
        <w:rPr>
          <w:rFonts w:ascii="Times New Roman" w:hAnsi="Times New Roman"/>
          <w:sz w:val="24"/>
          <w:szCs w:val="24"/>
        </w:rPr>
      </w:pPr>
      <w:r>
        <w:rPr>
          <w:rFonts w:ascii="Times New Roman" w:hAnsi="Times New Roman"/>
          <w:sz w:val="24"/>
          <w:szCs w:val="24"/>
        </w:rPr>
        <w:tab/>
        <w:t>nad zabytkami</w:t>
      </w:r>
      <w:r w:rsidR="007773E3">
        <w:rPr>
          <w:rFonts w:ascii="Times New Roman" w:hAnsi="Times New Roman"/>
          <w:sz w:val="24"/>
          <w:szCs w:val="24"/>
        </w:rPr>
        <w:tab/>
        <w:t>20</w:t>
      </w:r>
    </w:p>
    <w:p w14:paraId="075C1BE3" w14:textId="77777777" w:rsidR="00966A03" w:rsidRDefault="003D3847">
      <w:pPr>
        <w:tabs>
          <w:tab w:val="left" w:pos="709"/>
          <w:tab w:val="left" w:pos="8505"/>
        </w:tabs>
        <w:autoSpaceDE w:val="0"/>
        <w:rPr>
          <w:rFonts w:ascii="Times New Roman" w:hAnsi="Times New Roman"/>
          <w:sz w:val="24"/>
          <w:szCs w:val="24"/>
        </w:rPr>
      </w:pPr>
      <w:r>
        <w:rPr>
          <w:rFonts w:ascii="Times New Roman" w:hAnsi="Times New Roman"/>
          <w:sz w:val="24"/>
          <w:szCs w:val="24"/>
        </w:rPr>
        <w:tab/>
        <w:t xml:space="preserve">4.1.1. Krajowy program ochrony zabytków i opieki nad zabytkami </w:t>
      </w:r>
    </w:p>
    <w:p w14:paraId="73A6983F" w14:textId="587E1F8E" w:rsidR="00966A03" w:rsidRDefault="003D3847">
      <w:pPr>
        <w:tabs>
          <w:tab w:val="left" w:pos="709"/>
          <w:tab w:val="left" w:pos="8505"/>
        </w:tabs>
        <w:autoSpaceDE w:val="0"/>
        <w:rPr>
          <w:rFonts w:ascii="Times New Roman" w:hAnsi="Times New Roman"/>
          <w:sz w:val="24"/>
          <w:szCs w:val="24"/>
        </w:rPr>
      </w:pPr>
      <w:r>
        <w:rPr>
          <w:rFonts w:ascii="Times New Roman" w:hAnsi="Times New Roman"/>
          <w:sz w:val="24"/>
          <w:szCs w:val="24"/>
        </w:rPr>
        <w:tab/>
        <w:t>na lata 2019-2022</w:t>
      </w:r>
      <w:r>
        <w:rPr>
          <w:rFonts w:ascii="Times New Roman" w:hAnsi="Times New Roman"/>
          <w:sz w:val="24"/>
          <w:szCs w:val="24"/>
        </w:rPr>
        <w:tab/>
      </w:r>
      <w:r w:rsidR="007773E3">
        <w:rPr>
          <w:rFonts w:ascii="Times New Roman" w:hAnsi="Times New Roman"/>
          <w:sz w:val="24"/>
          <w:szCs w:val="24"/>
        </w:rPr>
        <w:t>20</w:t>
      </w:r>
    </w:p>
    <w:p w14:paraId="592B9F59" w14:textId="77777777" w:rsidR="00966A03" w:rsidRDefault="003D3847">
      <w:pPr>
        <w:tabs>
          <w:tab w:val="left" w:pos="709"/>
          <w:tab w:val="left" w:pos="8505"/>
        </w:tabs>
        <w:autoSpaceDE w:val="0"/>
      </w:pPr>
      <w:r>
        <w:rPr>
          <w:rFonts w:ascii="Times New Roman" w:hAnsi="Times New Roman"/>
          <w:sz w:val="24"/>
          <w:szCs w:val="24"/>
        </w:rPr>
        <w:tab/>
        <w:t xml:space="preserve">4.1.2. </w:t>
      </w:r>
      <w:r>
        <w:rPr>
          <w:rFonts w:ascii="Times New Roman" w:hAnsi="Times New Roman"/>
          <w:iCs/>
          <w:sz w:val="24"/>
          <w:szCs w:val="24"/>
        </w:rPr>
        <w:t xml:space="preserve">Narodowa Strategia Rozwoju Kultury na lata 2004–2013 </w:t>
      </w:r>
    </w:p>
    <w:p w14:paraId="798CF9E9" w14:textId="77777777" w:rsidR="00966A03" w:rsidRDefault="003D3847">
      <w:pPr>
        <w:tabs>
          <w:tab w:val="left" w:pos="709"/>
          <w:tab w:val="left" w:pos="8505"/>
        </w:tabs>
        <w:autoSpaceDE w:val="0"/>
        <w:rPr>
          <w:rFonts w:ascii="Times New Roman" w:hAnsi="Times New Roman"/>
          <w:iCs/>
          <w:sz w:val="24"/>
          <w:szCs w:val="24"/>
        </w:rPr>
      </w:pPr>
      <w:r>
        <w:rPr>
          <w:rFonts w:ascii="Times New Roman" w:hAnsi="Times New Roman"/>
          <w:iCs/>
          <w:sz w:val="24"/>
          <w:szCs w:val="24"/>
        </w:rPr>
        <w:tab/>
        <w:t xml:space="preserve">oraz Uzupełnienia Narodowej Strategii Rozwoju Kultury </w:t>
      </w:r>
    </w:p>
    <w:p w14:paraId="305C6505" w14:textId="2BCFA634" w:rsidR="00966A03" w:rsidRDefault="003D3847">
      <w:pPr>
        <w:tabs>
          <w:tab w:val="left" w:pos="709"/>
          <w:tab w:val="left" w:pos="8505"/>
        </w:tabs>
        <w:autoSpaceDE w:val="0"/>
        <w:rPr>
          <w:rFonts w:ascii="Times New Roman" w:hAnsi="Times New Roman"/>
          <w:iCs/>
          <w:sz w:val="24"/>
          <w:szCs w:val="24"/>
        </w:rPr>
      </w:pPr>
      <w:r>
        <w:rPr>
          <w:rFonts w:ascii="Times New Roman" w:hAnsi="Times New Roman"/>
          <w:iCs/>
          <w:sz w:val="24"/>
          <w:szCs w:val="24"/>
        </w:rPr>
        <w:tab/>
        <w:t>na lata 2004–2020</w:t>
      </w:r>
      <w:r>
        <w:rPr>
          <w:rFonts w:ascii="Times New Roman" w:hAnsi="Times New Roman"/>
          <w:iCs/>
          <w:sz w:val="24"/>
          <w:szCs w:val="24"/>
        </w:rPr>
        <w:tab/>
      </w:r>
      <w:r w:rsidR="00DE7AC5">
        <w:rPr>
          <w:rFonts w:ascii="Times New Roman" w:hAnsi="Times New Roman"/>
          <w:iCs/>
          <w:sz w:val="24"/>
          <w:szCs w:val="24"/>
        </w:rPr>
        <w:t>21</w:t>
      </w:r>
    </w:p>
    <w:p w14:paraId="639C3094" w14:textId="77777777" w:rsidR="00966A03" w:rsidRDefault="003D3847">
      <w:pPr>
        <w:tabs>
          <w:tab w:val="left" w:pos="284"/>
          <w:tab w:val="left" w:pos="8505"/>
        </w:tabs>
        <w:autoSpaceDE w:val="0"/>
      </w:pPr>
      <w:r>
        <w:rPr>
          <w:rFonts w:ascii="Times New Roman" w:hAnsi="Times New Roman"/>
          <w:iCs/>
          <w:sz w:val="24"/>
          <w:szCs w:val="24"/>
        </w:rPr>
        <w:tab/>
        <w:t xml:space="preserve">4.2. </w:t>
      </w:r>
      <w:r>
        <w:rPr>
          <w:rFonts w:ascii="Times New Roman" w:hAnsi="Times New Roman"/>
          <w:sz w:val="24"/>
          <w:szCs w:val="24"/>
        </w:rPr>
        <w:t xml:space="preserve">Relacje gminnego programu opieki nad zabytkami z opracowaniami </w:t>
      </w:r>
    </w:p>
    <w:p w14:paraId="7A008DB5" w14:textId="767A06E2" w:rsidR="00966A03" w:rsidRDefault="003D3847">
      <w:pPr>
        <w:tabs>
          <w:tab w:val="left" w:pos="709"/>
          <w:tab w:val="left" w:pos="8505"/>
        </w:tabs>
        <w:autoSpaceDE w:val="0"/>
        <w:rPr>
          <w:rFonts w:ascii="Times New Roman" w:hAnsi="Times New Roman"/>
          <w:sz w:val="24"/>
          <w:szCs w:val="24"/>
        </w:rPr>
      </w:pPr>
      <w:r>
        <w:rPr>
          <w:rFonts w:ascii="Times New Roman" w:hAnsi="Times New Roman"/>
          <w:sz w:val="24"/>
          <w:szCs w:val="24"/>
        </w:rPr>
        <w:tab/>
        <w:t>wykonanymi na poziomie województwa i powiatu</w:t>
      </w:r>
      <w:r>
        <w:rPr>
          <w:rFonts w:ascii="Times New Roman" w:hAnsi="Times New Roman"/>
          <w:sz w:val="24"/>
          <w:szCs w:val="24"/>
        </w:rPr>
        <w:tab/>
      </w:r>
      <w:r w:rsidR="00DE7AC5">
        <w:rPr>
          <w:rFonts w:ascii="Times New Roman" w:hAnsi="Times New Roman"/>
          <w:sz w:val="24"/>
          <w:szCs w:val="24"/>
        </w:rPr>
        <w:t>23</w:t>
      </w:r>
    </w:p>
    <w:p w14:paraId="024940D5" w14:textId="77777777" w:rsidR="00966A03" w:rsidRDefault="003D3847">
      <w:pPr>
        <w:tabs>
          <w:tab w:val="left" w:pos="709"/>
          <w:tab w:val="left" w:pos="8505"/>
        </w:tabs>
        <w:autoSpaceDE w:val="0"/>
        <w:rPr>
          <w:rFonts w:ascii="Times New Roman" w:hAnsi="Times New Roman"/>
          <w:sz w:val="24"/>
          <w:szCs w:val="24"/>
        </w:rPr>
      </w:pPr>
      <w:r>
        <w:rPr>
          <w:rFonts w:ascii="Times New Roman" w:hAnsi="Times New Roman"/>
          <w:sz w:val="24"/>
          <w:szCs w:val="24"/>
        </w:rPr>
        <w:tab/>
        <w:t>4.2.1. Program opieki nad zabytkami województwa warmińsko-mazurskiego</w:t>
      </w:r>
    </w:p>
    <w:p w14:paraId="4F48EA65" w14:textId="38EFA74E" w:rsidR="00966A03" w:rsidRDefault="003D3847">
      <w:pPr>
        <w:tabs>
          <w:tab w:val="left" w:pos="709"/>
          <w:tab w:val="left" w:pos="8505"/>
        </w:tabs>
        <w:autoSpaceDE w:val="0"/>
        <w:rPr>
          <w:rFonts w:ascii="Times New Roman" w:hAnsi="Times New Roman"/>
          <w:sz w:val="24"/>
          <w:szCs w:val="24"/>
        </w:rPr>
      </w:pPr>
      <w:r>
        <w:rPr>
          <w:rFonts w:ascii="Times New Roman" w:hAnsi="Times New Roman"/>
          <w:sz w:val="24"/>
          <w:szCs w:val="24"/>
        </w:rPr>
        <w:tab/>
        <w:t>na lata 2016-2019</w:t>
      </w:r>
      <w:r>
        <w:rPr>
          <w:rFonts w:ascii="Times New Roman" w:hAnsi="Times New Roman"/>
          <w:sz w:val="24"/>
          <w:szCs w:val="24"/>
        </w:rPr>
        <w:tab/>
      </w:r>
      <w:r w:rsidR="00DE7AC5">
        <w:rPr>
          <w:rFonts w:ascii="Times New Roman" w:hAnsi="Times New Roman"/>
          <w:sz w:val="24"/>
          <w:szCs w:val="24"/>
        </w:rPr>
        <w:t>23</w:t>
      </w:r>
    </w:p>
    <w:p w14:paraId="3B54F551" w14:textId="77777777" w:rsidR="00966A03" w:rsidRDefault="003D3847">
      <w:pPr>
        <w:tabs>
          <w:tab w:val="left" w:pos="709"/>
          <w:tab w:val="left" w:pos="8505"/>
        </w:tabs>
        <w:autoSpaceDE w:val="0"/>
        <w:rPr>
          <w:rFonts w:ascii="Times New Roman" w:hAnsi="Times New Roman"/>
          <w:sz w:val="24"/>
          <w:szCs w:val="24"/>
        </w:rPr>
      </w:pPr>
      <w:r>
        <w:rPr>
          <w:rFonts w:ascii="Times New Roman" w:hAnsi="Times New Roman"/>
          <w:sz w:val="24"/>
          <w:szCs w:val="24"/>
        </w:rPr>
        <w:tab/>
        <w:t xml:space="preserve">4.2.2. Plan zagospodarowania przestrzennego województwa </w:t>
      </w:r>
    </w:p>
    <w:p w14:paraId="4553FFFD" w14:textId="32596F83" w:rsidR="00966A03" w:rsidRDefault="003D3847">
      <w:pPr>
        <w:tabs>
          <w:tab w:val="left" w:pos="709"/>
          <w:tab w:val="left" w:pos="8505"/>
        </w:tabs>
        <w:autoSpaceDE w:val="0"/>
        <w:rPr>
          <w:rFonts w:ascii="Times New Roman" w:hAnsi="Times New Roman"/>
          <w:sz w:val="24"/>
          <w:szCs w:val="24"/>
        </w:rPr>
      </w:pPr>
      <w:r>
        <w:rPr>
          <w:rFonts w:ascii="Times New Roman" w:hAnsi="Times New Roman"/>
          <w:sz w:val="24"/>
          <w:szCs w:val="24"/>
        </w:rPr>
        <w:tab/>
        <w:t>warmińsko-mazurskiego</w:t>
      </w:r>
      <w:r>
        <w:rPr>
          <w:rFonts w:ascii="Times New Roman" w:hAnsi="Times New Roman"/>
          <w:sz w:val="24"/>
          <w:szCs w:val="24"/>
        </w:rPr>
        <w:tab/>
      </w:r>
      <w:r w:rsidR="00DE7AC5">
        <w:rPr>
          <w:rFonts w:ascii="Times New Roman" w:hAnsi="Times New Roman"/>
          <w:sz w:val="24"/>
          <w:szCs w:val="24"/>
        </w:rPr>
        <w:t>29</w:t>
      </w:r>
    </w:p>
    <w:p w14:paraId="42906567" w14:textId="77777777" w:rsidR="00966A03" w:rsidRDefault="003D3847">
      <w:pPr>
        <w:tabs>
          <w:tab w:val="left" w:pos="709"/>
          <w:tab w:val="left" w:pos="8505"/>
        </w:tabs>
        <w:ind w:left="708"/>
      </w:pPr>
      <w:r>
        <w:rPr>
          <w:rFonts w:ascii="Times New Roman" w:hAnsi="Times New Roman"/>
          <w:sz w:val="24"/>
          <w:szCs w:val="24"/>
        </w:rPr>
        <w:tab/>
        <w:t xml:space="preserve">4.2.3. </w:t>
      </w:r>
      <w:r>
        <w:rPr>
          <w:rFonts w:ascii="Times New Roman" w:eastAsia="Arial" w:hAnsi="Times New Roman"/>
          <w:sz w:val="24"/>
          <w:szCs w:val="24"/>
        </w:rPr>
        <w:t xml:space="preserve">Strategia rozwoju społeczno-gospodarczego województwa </w:t>
      </w:r>
    </w:p>
    <w:p w14:paraId="388EE7C0" w14:textId="5C1843E3" w:rsidR="00966A03" w:rsidRDefault="003D3847">
      <w:pPr>
        <w:tabs>
          <w:tab w:val="left" w:pos="709"/>
          <w:tab w:val="left" w:pos="8505"/>
        </w:tabs>
        <w:ind w:left="708"/>
      </w:pPr>
      <w:r>
        <w:rPr>
          <w:rFonts w:ascii="Times New Roman" w:eastAsia="Arial" w:hAnsi="Times New Roman"/>
          <w:sz w:val="24"/>
          <w:szCs w:val="24"/>
        </w:rPr>
        <w:t>warmińsko-mazurskiego do 2025 roku</w:t>
      </w:r>
      <w:r>
        <w:rPr>
          <w:rFonts w:ascii="Times New Roman" w:eastAsia="Arial" w:hAnsi="Times New Roman"/>
          <w:bCs/>
          <w:sz w:val="24"/>
          <w:szCs w:val="24"/>
        </w:rPr>
        <w:tab/>
      </w:r>
      <w:r w:rsidR="00DE7AC5">
        <w:rPr>
          <w:rFonts w:ascii="Times New Roman" w:eastAsia="Arial" w:hAnsi="Times New Roman"/>
          <w:bCs/>
          <w:sz w:val="24"/>
          <w:szCs w:val="24"/>
        </w:rPr>
        <w:t>31</w:t>
      </w:r>
    </w:p>
    <w:p w14:paraId="5D5D8797" w14:textId="6C14C530" w:rsidR="00966A03" w:rsidRDefault="003D3847">
      <w:pPr>
        <w:tabs>
          <w:tab w:val="left" w:pos="709"/>
          <w:tab w:val="left" w:pos="8505"/>
        </w:tabs>
      </w:pPr>
      <w:r>
        <w:rPr>
          <w:rFonts w:ascii="Times New Roman" w:eastAsia="Arial" w:hAnsi="Times New Roman"/>
          <w:bCs/>
          <w:sz w:val="24"/>
          <w:szCs w:val="24"/>
        </w:rPr>
        <w:tab/>
        <w:t xml:space="preserve">4.2.4. </w:t>
      </w:r>
      <w:r>
        <w:rPr>
          <w:rFonts w:ascii="Times New Roman" w:hAnsi="Times New Roman"/>
          <w:sz w:val="24"/>
          <w:szCs w:val="24"/>
        </w:rPr>
        <w:t>Plan rozwoju lokalnego powiatu lidzbarskiego na lata 2015-2020</w:t>
      </w:r>
      <w:r>
        <w:rPr>
          <w:rFonts w:ascii="Times New Roman" w:hAnsi="Times New Roman"/>
          <w:sz w:val="24"/>
          <w:szCs w:val="24"/>
        </w:rPr>
        <w:tab/>
      </w:r>
      <w:r w:rsidR="00DE7AC5">
        <w:rPr>
          <w:rFonts w:ascii="Times New Roman" w:hAnsi="Times New Roman"/>
          <w:sz w:val="24"/>
          <w:szCs w:val="24"/>
        </w:rPr>
        <w:t>31</w:t>
      </w:r>
    </w:p>
    <w:p w14:paraId="682799B3" w14:textId="6DD65B40" w:rsidR="00966A03" w:rsidRDefault="003D3847">
      <w:pPr>
        <w:autoSpaceDE w:val="0"/>
        <w:ind w:firstLine="708"/>
        <w:rPr>
          <w:rFonts w:ascii="Times New Roman" w:hAnsi="Times New Roman"/>
          <w:sz w:val="24"/>
          <w:szCs w:val="24"/>
        </w:rPr>
      </w:pPr>
      <w:r>
        <w:rPr>
          <w:rFonts w:ascii="Times New Roman" w:hAnsi="Times New Roman"/>
          <w:sz w:val="24"/>
          <w:szCs w:val="24"/>
        </w:rPr>
        <w:t>4.2.5. Program opieki nad zabytkami powiatu lidzbarskiego na lata 2017-2020</w:t>
      </w:r>
      <w:r>
        <w:rPr>
          <w:rFonts w:ascii="Times New Roman" w:hAnsi="Times New Roman"/>
          <w:sz w:val="24"/>
          <w:szCs w:val="24"/>
        </w:rPr>
        <w:tab/>
      </w:r>
      <w:r w:rsidR="00DE7AC5">
        <w:rPr>
          <w:rFonts w:ascii="Times New Roman" w:hAnsi="Times New Roman"/>
          <w:sz w:val="24"/>
          <w:szCs w:val="24"/>
        </w:rPr>
        <w:t>32</w:t>
      </w:r>
    </w:p>
    <w:p w14:paraId="52404CCE" w14:textId="77777777" w:rsidR="00966A03" w:rsidRDefault="00966A03">
      <w:pPr>
        <w:tabs>
          <w:tab w:val="left" w:pos="709"/>
          <w:tab w:val="left" w:pos="8505"/>
        </w:tabs>
        <w:rPr>
          <w:rFonts w:ascii="Times New Roman" w:eastAsia="Arial" w:hAnsi="Times New Roman"/>
          <w:bCs/>
          <w:sz w:val="24"/>
          <w:szCs w:val="24"/>
        </w:rPr>
      </w:pPr>
    </w:p>
    <w:p w14:paraId="07CF6071" w14:textId="1BB58FA6" w:rsidR="00966A03" w:rsidRDefault="003D3847">
      <w:pPr>
        <w:tabs>
          <w:tab w:val="left" w:pos="709"/>
          <w:tab w:val="left" w:pos="8505"/>
        </w:tabs>
      </w:pPr>
      <w:r>
        <w:rPr>
          <w:rFonts w:ascii="Times New Roman" w:eastAsia="Arial" w:hAnsi="Times New Roman"/>
          <w:bCs/>
          <w:sz w:val="24"/>
          <w:szCs w:val="24"/>
        </w:rPr>
        <w:lastRenderedPageBreak/>
        <w:t xml:space="preserve">5. </w:t>
      </w:r>
      <w:r>
        <w:rPr>
          <w:rFonts w:ascii="Times New Roman" w:hAnsi="Times New Roman"/>
          <w:sz w:val="24"/>
          <w:szCs w:val="24"/>
        </w:rPr>
        <w:t>Uwarunkowania wewnętrzne ochrony dziedzictwa kulturowego</w:t>
      </w:r>
      <w:r>
        <w:rPr>
          <w:rFonts w:ascii="Times New Roman" w:hAnsi="Times New Roman"/>
          <w:sz w:val="24"/>
          <w:szCs w:val="24"/>
        </w:rPr>
        <w:tab/>
      </w:r>
      <w:r w:rsidR="00773839">
        <w:rPr>
          <w:rFonts w:ascii="Times New Roman" w:hAnsi="Times New Roman"/>
          <w:sz w:val="24"/>
          <w:szCs w:val="24"/>
        </w:rPr>
        <w:t>34</w:t>
      </w:r>
    </w:p>
    <w:p w14:paraId="39B38E37" w14:textId="77777777" w:rsidR="00966A03" w:rsidRDefault="003D3847">
      <w:pPr>
        <w:tabs>
          <w:tab w:val="left" w:pos="284"/>
          <w:tab w:val="left" w:pos="8505"/>
        </w:tabs>
        <w:rPr>
          <w:rFonts w:ascii="Times New Roman" w:hAnsi="Times New Roman"/>
          <w:sz w:val="24"/>
          <w:szCs w:val="24"/>
        </w:rPr>
      </w:pPr>
      <w:r>
        <w:rPr>
          <w:rFonts w:ascii="Times New Roman" w:hAnsi="Times New Roman"/>
          <w:sz w:val="24"/>
          <w:szCs w:val="24"/>
        </w:rPr>
        <w:tab/>
        <w:t xml:space="preserve">5.1. Relacje gminnego programu opieki nad zabytkami z dokumentami </w:t>
      </w:r>
    </w:p>
    <w:p w14:paraId="3863B28A" w14:textId="77777777" w:rsidR="00966A03" w:rsidRDefault="003D3847">
      <w:pPr>
        <w:tabs>
          <w:tab w:val="left" w:pos="709"/>
          <w:tab w:val="left" w:pos="8505"/>
        </w:tabs>
        <w:rPr>
          <w:rFonts w:ascii="Times New Roman" w:hAnsi="Times New Roman"/>
          <w:sz w:val="24"/>
          <w:szCs w:val="24"/>
        </w:rPr>
      </w:pPr>
      <w:r>
        <w:rPr>
          <w:rFonts w:ascii="Times New Roman" w:hAnsi="Times New Roman"/>
          <w:sz w:val="24"/>
          <w:szCs w:val="24"/>
        </w:rPr>
        <w:tab/>
        <w:t>wykonanymi na poziomie gminy</w:t>
      </w:r>
    </w:p>
    <w:p w14:paraId="63C53AD0" w14:textId="169A274D" w:rsidR="00966A03" w:rsidRDefault="003D3847">
      <w:pPr>
        <w:tabs>
          <w:tab w:val="left" w:pos="709"/>
          <w:tab w:val="left" w:pos="8505"/>
        </w:tabs>
        <w:rPr>
          <w:rFonts w:ascii="Times New Roman" w:hAnsi="Times New Roman"/>
          <w:sz w:val="24"/>
          <w:szCs w:val="24"/>
        </w:rPr>
      </w:pPr>
      <w:r>
        <w:rPr>
          <w:rFonts w:ascii="Times New Roman" w:hAnsi="Times New Roman"/>
          <w:sz w:val="24"/>
          <w:szCs w:val="24"/>
        </w:rPr>
        <w:tab/>
        <w:t>5.1.1. Miejscowe plany zagospodarowania przestrzennego</w:t>
      </w:r>
      <w:r>
        <w:rPr>
          <w:rFonts w:ascii="Times New Roman" w:hAnsi="Times New Roman"/>
          <w:sz w:val="24"/>
          <w:szCs w:val="24"/>
        </w:rPr>
        <w:tab/>
      </w:r>
      <w:r w:rsidR="00773839">
        <w:rPr>
          <w:rFonts w:ascii="Times New Roman" w:hAnsi="Times New Roman"/>
          <w:sz w:val="24"/>
          <w:szCs w:val="24"/>
        </w:rPr>
        <w:t>34</w:t>
      </w:r>
    </w:p>
    <w:p w14:paraId="206E1FDF" w14:textId="77777777" w:rsidR="00966A03" w:rsidRDefault="003D3847">
      <w:pPr>
        <w:tabs>
          <w:tab w:val="left" w:pos="709"/>
          <w:tab w:val="left" w:pos="8505"/>
        </w:tabs>
        <w:rPr>
          <w:rFonts w:ascii="Times New Roman" w:hAnsi="Times New Roman"/>
          <w:sz w:val="24"/>
          <w:szCs w:val="24"/>
        </w:rPr>
      </w:pPr>
      <w:r>
        <w:rPr>
          <w:rFonts w:ascii="Times New Roman" w:hAnsi="Times New Roman"/>
          <w:sz w:val="24"/>
          <w:szCs w:val="24"/>
        </w:rPr>
        <w:tab/>
        <w:t xml:space="preserve">5.1.2. Studium uwarunkowań i kierunków zagospodarowania </w:t>
      </w:r>
    </w:p>
    <w:p w14:paraId="3BC96D7A" w14:textId="5E67795A" w:rsidR="00966A03" w:rsidRDefault="003D3847">
      <w:pPr>
        <w:tabs>
          <w:tab w:val="left" w:pos="709"/>
          <w:tab w:val="left" w:pos="8505"/>
        </w:tabs>
        <w:rPr>
          <w:rFonts w:ascii="Times New Roman" w:hAnsi="Times New Roman"/>
          <w:sz w:val="24"/>
          <w:szCs w:val="24"/>
        </w:rPr>
      </w:pPr>
      <w:r>
        <w:rPr>
          <w:rFonts w:ascii="Times New Roman" w:hAnsi="Times New Roman"/>
          <w:sz w:val="24"/>
          <w:szCs w:val="24"/>
        </w:rPr>
        <w:tab/>
        <w:t xml:space="preserve">przestrzennego </w:t>
      </w:r>
      <w:r>
        <w:rPr>
          <w:rFonts w:ascii="Times New Roman" w:hAnsi="Times New Roman"/>
          <w:sz w:val="24"/>
          <w:szCs w:val="24"/>
        </w:rPr>
        <w:tab/>
      </w:r>
      <w:r w:rsidR="00773839">
        <w:rPr>
          <w:rFonts w:ascii="Times New Roman" w:hAnsi="Times New Roman"/>
          <w:sz w:val="24"/>
          <w:szCs w:val="24"/>
        </w:rPr>
        <w:t>40</w:t>
      </w:r>
    </w:p>
    <w:p w14:paraId="3979B564" w14:textId="77777777" w:rsidR="00966A03" w:rsidRDefault="003D3847">
      <w:pPr>
        <w:tabs>
          <w:tab w:val="left" w:pos="426"/>
        </w:tabs>
        <w:autoSpaceDE w:val="0"/>
        <w:ind w:left="851" w:hanging="425"/>
        <w:rPr>
          <w:rFonts w:ascii="Times New Roman" w:hAnsi="Times New Roman"/>
          <w:sz w:val="24"/>
          <w:szCs w:val="24"/>
        </w:rPr>
      </w:pPr>
      <w:r>
        <w:rPr>
          <w:rFonts w:ascii="Times New Roman" w:hAnsi="Times New Roman"/>
          <w:sz w:val="24"/>
          <w:szCs w:val="24"/>
        </w:rPr>
        <w:t xml:space="preserve">5.2. Charakterystyka zasobów i analiza stanu dziedzictwa i krajobrazu kulturowego </w:t>
      </w:r>
    </w:p>
    <w:p w14:paraId="0D308F87" w14:textId="22D70916" w:rsidR="00966A03" w:rsidRDefault="003D3847">
      <w:pPr>
        <w:tabs>
          <w:tab w:val="left" w:pos="426"/>
          <w:tab w:val="left" w:pos="8505"/>
        </w:tabs>
        <w:autoSpaceDE w:val="0"/>
        <w:ind w:left="851" w:hanging="425"/>
        <w:rPr>
          <w:rFonts w:ascii="Times New Roman" w:hAnsi="Times New Roman"/>
          <w:sz w:val="24"/>
          <w:szCs w:val="24"/>
        </w:rPr>
      </w:pPr>
      <w:r>
        <w:rPr>
          <w:rFonts w:ascii="Times New Roman" w:hAnsi="Times New Roman"/>
          <w:sz w:val="24"/>
          <w:szCs w:val="24"/>
        </w:rPr>
        <w:tab/>
        <w:t>gminy z uwzględnieniem zabytków o najwyższym znaczeniu</w:t>
      </w:r>
      <w:r>
        <w:rPr>
          <w:rFonts w:ascii="Times New Roman" w:hAnsi="Times New Roman"/>
          <w:sz w:val="24"/>
          <w:szCs w:val="24"/>
        </w:rPr>
        <w:tab/>
      </w:r>
      <w:r w:rsidR="00773839">
        <w:rPr>
          <w:rFonts w:ascii="Times New Roman" w:hAnsi="Times New Roman"/>
          <w:sz w:val="24"/>
          <w:szCs w:val="24"/>
        </w:rPr>
        <w:t>44</w:t>
      </w:r>
    </w:p>
    <w:p w14:paraId="1AFEEB7D" w14:textId="61D7191C" w:rsidR="00966A03" w:rsidRDefault="003D3847">
      <w:pPr>
        <w:autoSpaceDE w:val="0"/>
        <w:ind w:left="1418" w:hanging="567"/>
        <w:jc w:val="left"/>
        <w:rPr>
          <w:rFonts w:ascii="Times New Roman" w:hAnsi="Times New Roman"/>
          <w:sz w:val="24"/>
          <w:szCs w:val="24"/>
        </w:rPr>
      </w:pPr>
      <w:r>
        <w:rPr>
          <w:rFonts w:ascii="Times New Roman" w:hAnsi="Times New Roman"/>
          <w:sz w:val="24"/>
          <w:szCs w:val="24"/>
        </w:rPr>
        <w:t>5.2.1. Zarys historii terenu gminy</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sidR="00773839">
        <w:rPr>
          <w:rFonts w:ascii="Times New Roman" w:hAnsi="Times New Roman"/>
          <w:sz w:val="24"/>
          <w:szCs w:val="24"/>
        </w:rPr>
        <w:t>44</w:t>
      </w:r>
    </w:p>
    <w:p w14:paraId="409CCBCA" w14:textId="576322A3" w:rsidR="00966A03" w:rsidRDefault="003D3847">
      <w:pPr>
        <w:tabs>
          <w:tab w:val="left" w:pos="851"/>
          <w:tab w:val="left" w:pos="8505"/>
        </w:tabs>
        <w:autoSpaceDE w:val="0"/>
        <w:jc w:val="left"/>
        <w:rPr>
          <w:rFonts w:ascii="Times New Roman" w:hAnsi="Times New Roman"/>
          <w:sz w:val="24"/>
          <w:szCs w:val="24"/>
        </w:rPr>
      </w:pPr>
      <w:r>
        <w:rPr>
          <w:rFonts w:ascii="Times New Roman" w:hAnsi="Times New Roman"/>
          <w:sz w:val="24"/>
          <w:szCs w:val="24"/>
        </w:rPr>
        <w:tab/>
        <w:t>5.2.2. Budynki mieszkalne</w:t>
      </w:r>
      <w:r>
        <w:rPr>
          <w:rFonts w:ascii="Times New Roman" w:hAnsi="Times New Roman"/>
          <w:sz w:val="24"/>
          <w:szCs w:val="24"/>
        </w:rPr>
        <w:tab/>
      </w:r>
      <w:r w:rsidR="00773839">
        <w:rPr>
          <w:rFonts w:ascii="Times New Roman" w:hAnsi="Times New Roman"/>
          <w:sz w:val="24"/>
          <w:szCs w:val="24"/>
        </w:rPr>
        <w:t>45</w:t>
      </w:r>
    </w:p>
    <w:p w14:paraId="5A42D2C2" w14:textId="4CD6CE58" w:rsidR="00966A03" w:rsidRDefault="003D3847">
      <w:pPr>
        <w:tabs>
          <w:tab w:val="left" w:pos="851"/>
          <w:tab w:val="left" w:pos="8505"/>
        </w:tabs>
        <w:autoSpaceDE w:val="0"/>
        <w:jc w:val="left"/>
        <w:rPr>
          <w:rFonts w:ascii="Times New Roman" w:hAnsi="Times New Roman"/>
          <w:sz w:val="24"/>
          <w:szCs w:val="24"/>
        </w:rPr>
      </w:pPr>
      <w:r>
        <w:rPr>
          <w:rFonts w:ascii="Times New Roman" w:hAnsi="Times New Roman"/>
          <w:sz w:val="24"/>
          <w:szCs w:val="24"/>
        </w:rPr>
        <w:tab/>
        <w:t>5.2.3. Obiekty sakralne</w:t>
      </w:r>
      <w:r>
        <w:rPr>
          <w:rFonts w:ascii="Times New Roman" w:hAnsi="Times New Roman"/>
          <w:sz w:val="24"/>
          <w:szCs w:val="24"/>
        </w:rPr>
        <w:tab/>
      </w:r>
      <w:r w:rsidR="00773839">
        <w:rPr>
          <w:rFonts w:ascii="Times New Roman" w:hAnsi="Times New Roman"/>
          <w:sz w:val="24"/>
          <w:szCs w:val="24"/>
        </w:rPr>
        <w:t>47</w:t>
      </w:r>
    </w:p>
    <w:p w14:paraId="509C362A" w14:textId="672E058D" w:rsidR="00966A03" w:rsidRDefault="003D3847">
      <w:pPr>
        <w:tabs>
          <w:tab w:val="left" w:pos="851"/>
          <w:tab w:val="left" w:pos="8505"/>
        </w:tabs>
        <w:autoSpaceDE w:val="0"/>
        <w:jc w:val="left"/>
        <w:rPr>
          <w:rFonts w:ascii="Times New Roman" w:hAnsi="Times New Roman"/>
          <w:sz w:val="24"/>
          <w:szCs w:val="24"/>
        </w:rPr>
      </w:pPr>
      <w:r>
        <w:rPr>
          <w:rFonts w:ascii="Times New Roman" w:hAnsi="Times New Roman"/>
          <w:sz w:val="24"/>
          <w:szCs w:val="24"/>
        </w:rPr>
        <w:tab/>
        <w:t>5.2.4. Budynki użyteczności publicznej</w:t>
      </w:r>
      <w:r>
        <w:rPr>
          <w:rFonts w:ascii="Times New Roman" w:hAnsi="Times New Roman"/>
          <w:sz w:val="24"/>
          <w:szCs w:val="24"/>
        </w:rPr>
        <w:tab/>
      </w:r>
      <w:r w:rsidR="00773839">
        <w:rPr>
          <w:rFonts w:ascii="Times New Roman" w:hAnsi="Times New Roman"/>
          <w:sz w:val="24"/>
          <w:szCs w:val="24"/>
        </w:rPr>
        <w:t>47</w:t>
      </w:r>
    </w:p>
    <w:p w14:paraId="13D6D35C" w14:textId="4F075510" w:rsidR="00966A03" w:rsidRDefault="003D3847">
      <w:pPr>
        <w:tabs>
          <w:tab w:val="left" w:pos="851"/>
          <w:tab w:val="left" w:pos="8505"/>
        </w:tabs>
        <w:autoSpaceDE w:val="0"/>
        <w:jc w:val="left"/>
        <w:rPr>
          <w:rFonts w:ascii="Times New Roman" w:hAnsi="Times New Roman"/>
          <w:sz w:val="24"/>
          <w:szCs w:val="24"/>
        </w:rPr>
      </w:pPr>
      <w:r>
        <w:rPr>
          <w:rFonts w:ascii="Times New Roman" w:hAnsi="Times New Roman"/>
          <w:sz w:val="24"/>
          <w:szCs w:val="24"/>
        </w:rPr>
        <w:tab/>
        <w:t>5.2.5. Zabytki techniki i przemysłowe</w:t>
      </w:r>
      <w:r>
        <w:rPr>
          <w:rFonts w:ascii="Times New Roman" w:hAnsi="Times New Roman"/>
          <w:sz w:val="24"/>
          <w:szCs w:val="24"/>
        </w:rPr>
        <w:tab/>
      </w:r>
      <w:r w:rsidR="00773839">
        <w:rPr>
          <w:rFonts w:ascii="Times New Roman" w:hAnsi="Times New Roman"/>
          <w:sz w:val="24"/>
          <w:szCs w:val="24"/>
        </w:rPr>
        <w:t>48</w:t>
      </w:r>
    </w:p>
    <w:p w14:paraId="33772BB1" w14:textId="356C8187" w:rsidR="00966A03" w:rsidRDefault="003D3847">
      <w:pPr>
        <w:tabs>
          <w:tab w:val="left" w:pos="851"/>
          <w:tab w:val="left" w:pos="8505"/>
        </w:tabs>
        <w:autoSpaceDE w:val="0"/>
        <w:jc w:val="left"/>
        <w:rPr>
          <w:rFonts w:ascii="Times New Roman" w:hAnsi="Times New Roman"/>
          <w:sz w:val="24"/>
          <w:szCs w:val="24"/>
        </w:rPr>
      </w:pPr>
      <w:r>
        <w:rPr>
          <w:rFonts w:ascii="Times New Roman" w:hAnsi="Times New Roman"/>
          <w:sz w:val="24"/>
          <w:szCs w:val="24"/>
        </w:rPr>
        <w:tab/>
        <w:t>5.2.6. Zabytkowe cmentarze</w:t>
      </w:r>
      <w:r>
        <w:rPr>
          <w:rFonts w:ascii="Times New Roman" w:hAnsi="Times New Roman"/>
          <w:sz w:val="24"/>
          <w:szCs w:val="24"/>
        </w:rPr>
        <w:tab/>
      </w:r>
      <w:r w:rsidR="00773839">
        <w:rPr>
          <w:rFonts w:ascii="Times New Roman" w:hAnsi="Times New Roman"/>
          <w:sz w:val="24"/>
          <w:szCs w:val="24"/>
        </w:rPr>
        <w:t>49</w:t>
      </w:r>
    </w:p>
    <w:p w14:paraId="7DD3F2C6" w14:textId="649EC11E" w:rsidR="00966A03" w:rsidRDefault="003D3847">
      <w:pPr>
        <w:tabs>
          <w:tab w:val="left" w:pos="851"/>
          <w:tab w:val="left" w:pos="8505"/>
        </w:tabs>
        <w:autoSpaceDE w:val="0"/>
        <w:jc w:val="left"/>
        <w:rPr>
          <w:rFonts w:ascii="Times New Roman" w:hAnsi="Times New Roman"/>
          <w:sz w:val="24"/>
          <w:szCs w:val="24"/>
        </w:rPr>
      </w:pPr>
      <w:r>
        <w:rPr>
          <w:rFonts w:ascii="Times New Roman" w:hAnsi="Times New Roman"/>
          <w:sz w:val="24"/>
          <w:szCs w:val="24"/>
        </w:rPr>
        <w:tab/>
        <w:t>5.2.7. Miejsca pamięci</w:t>
      </w:r>
      <w:r>
        <w:rPr>
          <w:rFonts w:ascii="Times New Roman" w:hAnsi="Times New Roman"/>
          <w:sz w:val="24"/>
          <w:szCs w:val="24"/>
        </w:rPr>
        <w:tab/>
      </w:r>
      <w:r w:rsidR="00773839">
        <w:rPr>
          <w:rFonts w:ascii="Times New Roman" w:hAnsi="Times New Roman"/>
          <w:sz w:val="24"/>
          <w:szCs w:val="24"/>
        </w:rPr>
        <w:t>49</w:t>
      </w:r>
    </w:p>
    <w:p w14:paraId="47158F17" w14:textId="30E3E2F0" w:rsidR="00966A03" w:rsidRDefault="003D3847">
      <w:pPr>
        <w:tabs>
          <w:tab w:val="left" w:pos="851"/>
          <w:tab w:val="left" w:pos="8505"/>
        </w:tabs>
        <w:autoSpaceDE w:val="0"/>
        <w:jc w:val="left"/>
      </w:pPr>
      <w:r>
        <w:rPr>
          <w:rFonts w:ascii="Times New Roman" w:hAnsi="Times New Roman"/>
          <w:color w:val="1F4E79"/>
          <w:sz w:val="24"/>
          <w:szCs w:val="24"/>
        </w:rPr>
        <w:tab/>
        <w:t>5</w:t>
      </w:r>
      <w:r>
        <w:rPr>
          <w:rFonts w:ascii="Times New Roman" w:hAnsi="Times New Roman"/>
          <w:sz w:val="24"/>
          <w:szCs w:val="24"/>
        </w:rPr>
        <w:t>.2.8. Zespoły dworsko-folwarczne</w:t>
      </w:r>
      <w:r>
        <w:rPr>
          <w:rFonts w:ascii="Times New Roman" w:hAnsi="Times New Roman"/>
          <w:sz w:val="24"/>
          <w:szCs w:val="24"/>
        </w:rPr>
        <w:tab/>
      </w:r>
      <w:r w:rsidR="00773839">
        <w:rPr>
          <w:rFonts w:ascii="Times New Roman" w:hAnsi="Times New Roman"/>
          <w:sz w:val="24"/>
          <w:szCs w:val="24"/>
        </w:rPr>
        <w:t>50</w:t>
      </w:r>
    </w:p>
    <w:p w14:paraId="211F3442" w14:textId="2769BF99" w:rsidR="00966A03" w:rsidRDefault="003D3847">
      <w:pPr>
        <w:tabs>
          <w:tab w:val="left" w:pos="851"/>
          <w:tab w:val="left" w:pos="8505"/>
        </w:tabs>
        <w:autoSpaceDE w:val="0"/>
        <w:jc w:val="left"/>
      </w:pPr>
      <w:r>
        <w:rPr>
          <w:rFonts w:ascii="Times New Roman" w:hAnsi="Times New Roman"/>
          <w:b/>
          <w:color w:val="1F4E79"/>
          <w:sz w:val="24"/>
          <w:szCs w:val="24"/>
        </w:rPr>
        <w:tab/>
      </w:r>
      <w:r>
        <w:rPr>
          <w:rFonts w:ascii="Times New Roman" w:hAnsi="Times New Roman"/>
          <w:bCs/>
          <w:color w:val="1F4E79"/>
          <w:sz w:val="24"/>
          <w:szCs w:val="24"/>
        </w:rPr>
        <w:t>5</w:t>
      </w:r>
      <w:r>
        <w:rPr>
          <w:rFonts w:ascii="Times New Roman" w:hAnsi="Times New Roman"/>
          <w:bCs/>
          <w:sz w:val="24"/>
          <w:szCs w:val="24"/>
        </w:rPr>
        <w:t>.2.9. Zespoły zieleni</w:t>
      </w:r>
      <w:r>
        <w:rPr>
          <w:rFonts w:ascii="Times New Roman" w:hAnsi="Times New Roman"/>
          <w:bCs/>
          <w:sz w:val="24"/>
          <w:szCs w:val="24"/>
        </w:rPr>
        <w:tab/>
      </w:r>
      <w:r w:rsidR="00773839">
        <w:rPr>
          <w:rFonts w:ascii="Times New Roman" w:hAnsi="Times New Roman"/>
          <w:bCs/>
          <w:sz w:val="24"/>
          <w:szCs w:val="24"/>
        </w:rPr>
        <w:t>51</w:t>
      </w:r>
    </w:p>
    <w:p w14:paraId="452485B8" w14:textId="18F4DB33" w:rsidR="00966A03" w:rsidRDefault="003D3847">
      <w:pPr>
        <w:tabs>
          <w:tab w:val="left" w:pos="851"/>
          <w:tab w:val="left" w:pos="8505"/>
        </w:tabs>
        <w:autoSpaceDE w:val="0"/>
        <w:jc w:val="left"/>
        <w:rPr>
          <w:rFonts w:ascii="Times New Roman" w:hAnsi="Times New Roman"/>
          <w:sz w:val="24"/>
          <w:szCs w:val="24"/>
        </w:rPr>
      </w:pPr>
      <w:r>
        <w:rPr>
          <w:rFonts w:ascii="Times New Roman" w:hAnsi="Times New Roman"/>
          <w:sz w:val="24"/>
          <w:szCs w:val="24"/>
        </w:rPr>
        <w:tab/>
        <w:t>5.2.10. Zabytki ruchome oraz zabytki w zbiorach muzealnych</w:t>
      </w:r>
      <w:r>
        <w:rPr>
          <w:rFonts w:ascii="Times New Roman" w:hAnsi="Times New Roman"/>
          <w:sz w:val="24"/>
          <w:szCs w:val="24"/>
        </w:rPr>
        <w:tab/>
      </w:r>
      <w:r w:rsidR="00773839">
        <w:rPr>
          <w:rFonts w:ascii="Times New Roman" w:hAnsi="Times New Roman"/>
          <w:sz w:val="24"/>
          <w:szCs w:val="24"/>
        </w:rPr>
        <w:t>51</w:t>
      </w:r>
    </w:p>
    <w:p w14:paraId="252AB119" w14:textId="6761112F" w:rsidR="00966A03" w:rsidRDefault="003D3847">
      <w:pPr>
        <w:tabs>
          <w:tab w:val="left" w:pos="851"/>
          <w:tab w:val="left" w:pos="8505"/>
        </w:tabs>
        <w:autoSpaceDE w:val="0"/>
        <w:jc w:val="left"/>
        <w:rPr>
          <w:rFonts w:ascii="Times New Roman" w:hAnsi="Times New Roman"/>
          <w:sz w:val="24"/>
          <w:szCs w:val="24"/>
        </w:rPr>
      </w:pPr>
      <w:r>
        <w:rPr>
          <w:rFonts w:ascii="Times New Roman" w:hAnsi="Times New Roman"/>
          <w:sz w:val="24"/>
          <w:szCs w:val="24"/>
        </w:rPr>
        <w:tab/>
        <w:t>5.2.11. Zabytki archeologiczne</w:t>
      </w:r>
      <w:r>
        <w:rPr>
          <w:rFonts w:ascii="Times New Roman" w:hAnsi="Times New Roman"/>
          <w:sz w:val="24"/>
          <w:szCs w:val="24"/>
        </w:rPr>
        <w:tab/>
      </w:r>
      <w:r w:rsidR="00773839">
        <w:rPr>
          <w:rFonts w:ascii="Times New Roman" w:hAnsi="Times New Roman"/>
          <w:sz w:val="24"/>
          <w:szCs w:val="24"/>
        </w:rPr>
        <w:t>52</w:t>
      </w:r>
    </w:p>
    <w:p w14:paraId="71D8C9F8" w14:textId="72EBB7C0" w:rsidR="00966A03" w:rsidRDefault="003D3847">
      <w:pPr>
        <w:tabs>
          <w:tab w:val="left" w:pos="851"/>
          <w:tab w:val="left" w:pos="1418"/>
          <w:tab w:val="left" w:pos="8505"/>
        </w:tabs>
        <w:autoSpaceDE w:val="0"/>
        <w:jc w:val="left"/>
        <w:rPr>
          <w:rFonts w:ascii="Times New Roman" w:hAnsi="Times New Roman"/>
          <w:sz w:val="24"/>
          <w:szCs w:val="24"/>
        </w:rPr>
      </w:pPr>
      <w:r>
        <w:rPr>
          <w:rFonts w:ascii="Times New Roman" w:hAnsi="Times New Roman"/>
          <w:sz w:val="24"/>
          <w:szCs w:val="24"/>
        </w:rPr>
        <w:tab/>
        <w:t>5.2.12. Dziedzictwo niematerialne</w:t>
      </w:r>
      <w:r>
        <w:rPr>
          <w:rFonts w:ascii="Times New Roman" w:hAnsi="Times New Roman"/>
          <w:sz w:val="24"/>
          <w:szCs w:val="24"/>
        </w:rPr>
        <w:tab/>
      </w:r>
      <w:r w:rsidR="00773839">
        <w:rPr>
          <w:rFonts w:ascii="Times New Roman" w:hAnsi="Times New Roman"/>
          <w:sz w:val="24"/>
          <w:szCs w:val="24"/>
        </w:rPr>
        <w:t>53</w:t>
      </w:r>
    </w:p>
    <w:p w14:paraId="24C930A6" w14:textId="6F96F93E" w:rsidR="00966A03" w:rsidRDefault="003D3847">
      <w:pPr>
        <w:tabs>
          <w:tab w:val="left" w:pos="426"/>
          <w:tab w:val="left" w:pos="8505"/>
        </w:tabs>
        <w:autoSpaceDE w:val="0"/>
        <w:jc w:val="left"/>
        <w:rPr>
          <w:rFonts w:ascii="Times New Roman" w:hAnsi="Times New Roman"/>
          <w:sz w:val="24"/>
          <w:szCs w:val="24"/>
        </w:rPr>
      </w:pPr>
      <w:r>
        <w:rPr>
          <w:rFonts w:ascii="Times New Roman" w:hAnsi="Times New Roman"/>
          <w:sz w:val="24"/>
          <w:szCs w:val="24"/>
        </w:rPr>
        <w:tab/>
        <w:t>5.3. Zabytki objęte prawnymi formami ochrony</w:t>
      </w:r>
      <w:r>
        <w:rPr>
          <w:rFonts w:ascii="Times New Roman" w:hAnsi="Times New Roman"/>
          <w:sz w:val="24"/>
          <w:szCs w:val="24"/>
        </w:rPr>
        <w:tab/>
      </w:r>
      <w:r w:rsidR="00822185">
        <w:rPr>
          <w:rFonts w:ascii="Times New Roman" w:hAnsi="Times New Roman"/>
          <w:sz w:val="24"/>
          <w:szCs w:val="24"/>
        </w:rPr>
        <w:t>55</w:t>
      </w:r>
    </w:p>
    <w:p w14:paraId="555C0607" w14:textId="45AF6BF1" w:rsidR="00966A03" w:rsidRDefault="003D3847">
      <w:pPr>
        <w:tabs>
          <w:tab w:val="left" w:pos="426"/>
          <w:tab w:val="left" w:pos="8505"/>
        </w:tabs>
        <w:autoSpaceDE w:val="0"/>
        <w:jc w:val="left"/>
        <w:rPr>
          <w:rFonts w:ascii="Times New Roman" w:hAnsi="Times New Roman"/>
          <w:sz w:val="24"/>
          <w:szCs w:val="24"/>
        </w:rPr>
      </w:pPr>
      <w:r>
        <w:rPr>
          <w:rFonts w:ascii="Times New Roman" w:hAnsi="Times New Roman"/>
          <w:sz w:val="24"/>
          <w:szCs w:val="24"/>
        </w:rPr>
        <w:tab/>
        <w:t>5.4. Zabytki w gminnej ewidencji zabytków</w:t>
      </w:r>
      <w:r>
        <w:rPr>
          <w:rFonts w:ascii="Times New Roman" w:hAnsi="Times New Roman"/>
          <w:sz w:val="24"/>
          <w:szCs w:val="24"/>
        </w:rPr>
        <w:tab/>
      </w:r>
      <w:r w:rsidR="00822185">
        <w:rPr>
          <w:rFonts w:ascii="Times New Roman" w:hAnsi="Times New Roman"/>
          <w:sz w:val="24"/>
          <w:szCs w:val="24"/>
        </w:rPr>
        <w:t>60</w:t>
      </w:r>
    </w:p>
    <w:p w14:paraId="46601D73" w14:textId="74EAFF46" w:rsidR="00966A03" w:rsidRDefault="003D3847">
      <w:pPr>
        <w:tabs>
          <w:tab w:val="left" w:pos="426"/>
          <w:tab w:val="left" w:pos="8505"/>
        </w:tabs>
        <w:autoSpaceDE w:val="0"/>
        <w:rPr>
          <w:rFonts w:ascii="Times New Roman" w:hAnsi="Times New Roman"/>
          <w:sz w:val="24"/>
          <w:szCs w:val="24"/>
        </w:rPr>
      </w:pPr>
      <w:r>
        <w:rPr>
          <w:rFonts w:ascii="Times New Roman" w:hAnsi="Times New Roman"/>
          <w:sz w:val="24"/>
          <w:szCs w:val="24"/>
        </w:rPr>
        <w:tab/>
        <w:t>5.5. Zabytki o najwyższym znaczeniu dla gminy</w:t>
      </w:r>
      <w:r>
        <w:rPr>
          <w:rFonts w:ascii="Times New Roman" w:hAnsi="Times New Roman"/>
          <w:sz w:val="24"/>
          <w:szCs w:val="24"/>
        </w:rPr>
        <w:tab/>
      </w:r>
      <w:r w:rsidR="00822185">
        <w:rPr>
          <w:rFonts w:ascii="Times New Roman" w:hAnsi="Times New Roman"/>
          <w:sz w:val="24"/>
          <w:szCs w:val="24"/>
        </w:rPr>
        <w:t>62</w:t>
      </w:r>
    </w:p>
    <w:p w14:paraId="7056959F" w14:textId="41D40596" w:rsidR="00966A03" w:rsidRDefault="003D3847">
      <w:pPr>
        <w:tabs>
          <w:tab w:val="left" w:pos="8505"/>
        </w:tabs>
        <w:autoSpaceDE w:val="0"/>
      </w:pPr>
      <w:r>
        <w:rPr>
          <w:rFonts w:ascii="Times New Roman" w:hAnsi="Times New Roman"/>
          <w:sz w:val="24"/>
          <w:szCs w:val="24"/>
        </w:rPr>
        <w:t xml:space="preserve">6. </w:t>
      </w:r>
      <w:r>
        <w:rPr>
          <w:rFonts w:ascii="Times New Roman" w:hAnsi="Times New Roman"/>
          <w:bCs/>
          <w:sz w:val="24"/>
          <w:szCs w:val="24"/>
        </w:rPr>
        <w:t>Ocena stanu dziedzictwa kulturowego gminy. Analiza szans i zagrożeń</w:t>
      </w:r>
      <w:r>
        <w:rPr>
          <w:rFonts w:ascii="Times New Roman" w:hAnsi="Times New Roman"/>
          <w:bCs/>
          <w:sz w:val="24"/>
          <w:szCs w:val="24"/>
        </w:rPr>
        <w:tab/>
      </w:r>
      <w:r w:rsidR="00822185">
        <w:rPr>
          <w:rFonts w:ascii="Times New Roman" w:hAnsi="Times New Roman"/>
          <w:bCs/>
          <w:sz w:val="24"/>
          <w:szCs w:val="24"/>
        </w:rPr>
        <w:t>65</w:t>
      </w:r>
    </w:p>
    <w:p w14:paraId="44B6F497" w14:textId="77777777" w:rsidR="00966A03" w:rsidRDefault="003D3847">
      <w:pPr>
        <w:tabs>
          <w:tab w:val="left" w:pos="8505"/>
        </w:tabs>
        <w:autoSpaceDE w:val="0"/>
        <w:rPr>
          <w:rFonts w:ascii="Times New Roman" w:hAnsi="Times New Roman"/>
          <w:sz w:val="24"/>
          <w:szCs w:val="24"/>
        </w:rPr>
      </w:pPr>
      <w:r>
        <w:rPr>
          <w:rFonts w:ascii="Times New Roman" w:hAnsi="Times New Roman"/>
          <w:sz w:val="24"/>
          <w:szCs w:val="24"/>
        </w:rPr>
        <w:t>7. Założenia programowe gminnego programu opieki nad zabytkami</w:t>
      </w:r>
    </w:p>
    <w:p w14:paraId="39D21A33" w14:textId="13FAC343" w:rsidR="00966A03" w:rsidRDefault="003D3847">
      <w:pPr>
        <w:tabs>
          <w:tab w:val="left" w:pos="426"/>
          <w:tab w:val="left" w:pos="8505"/>
        </w:tabs>
        <w:autoSpaceDE w:val="0"/>
        <w:rPr>
          <w:rFonts w:ascii="Times New Roman" w:hAnsi="Times New Roman"/>
          <w:sz w:val="24"/>
          <w:szCs w:val="24"/>
        </w:rPr>
      </w:pPr>
      <w:r>
        <w:rPr>
          <w:rFonts w:ascii="Times New Roman" w:hAnsi="Times New Roman"/>
          <w:sz w:val="24"/>
          <w:szCs w:val="24"/>
        </w:rPr>
        <w:tab/>
        <w:t>7.1. Priorytety programu opieki</w:t>
      </w:r>
      <w:r>
        <w:rPr>
          <w:rFonts w:ascii="Times New Roman" w:hAnsi="Times New Roman"/>
          <w:sz w:val="24"/>
          <w:szCs w:val="24"/>
        </w:rPr>
        <w:tab/>
      </w:r>
      <w:r w:rsidR="00822185">
        <w:rPr>
          <w:rFonts w:ascii="Times New Roman" w:hAnsi="Times New Roman"/>
          <w:sz w:val="24"/>
          <w:szCs w:val="24"/>
        </w:rPr>
        <w:t>68</w:t>
      </w:r>
    </w:p>
    <w:p w14:paraId="4C43EC18" w14:textId="639235D5" w:rsidR="00966A03" w:rsidRDefault="003D3847">
      <w:pPr>
        <w:tabs>
          <w:tab w:val="left" w:pos="426"/>
          <w:tab w:val="left" w:pos="8505"/>
        </w:tabs>
        <w:autoSpaceDE w:val="0"/>
        <w:rPr>
          <w:rFonts w:ascii="Times New Roman" w:hAnsi="Times New Roman"/>
          <w:sz w:val="24"/>
          <w:szCs w:val="24"/>
        </w:rPr>
      </w:pPr>
      <w:r>
        <w:rPr>
          <w:rFonts w:ascii="Times New Roman" w:hAnsi="Times New Roman"/>
          <w:sz w:val="24"/>
          <w:szCs w:val="24"/>
        </w:rPr>
        <w:tab/>
        <w:t>7.2. Kierunki działań programu opieki</w:t>
      </w:r>
      <w:r>
        <w:rPr>
          <w:rFonts w:ascii="Times New Roman" w:hAnsi="Times New Roman"/>
          <w:sz w:val="24"/>
          <w:szCs w:val="24"/>
        </w:rPr>
        <w:tab/>
      </w:r>
      <w:r w:rsidR="00822185">
        <w:rPr>
          <w:rFonts w:ascii="Times New Roman" w:hAnsi="Times New Roman"/>
          <w:sz w:val="24"/>
          <w:szCs w:val="24"/>
        </w:rPr>
        <w:t>69</w:t>
      </w:r>
    </w:p>
    <w:p w14:paraId="64C53F31" w14:textId="5F87A382" w:rsidR="00966A03" w:rsidRDefault="003D3847">
      <w:pPr>
        <w:tabs>
          <w:tab w:val="left" w:pos="426"/>
          <w:tab w:val="left" w:pos="8505"/>
        </w:tabs>
        <w:autoSpaceDE w:val="0"/>
        <w:rPr>
          <w:rFonts w:ascii="Times New Roman" w:hAnsi="Times New Roman"/>
          <w:sz w:val="24"/>
          <w:szCs w:val="24"/>
        </w:rPr>
      </w:pPr>
      <w:r>
        <w:rPr>
          <w:rFonts w:ascii="Times New Roman" w:hAnsi="Times New Roman"/>
          <w:sz w:val="24"/>
          <w:szCs w:val="24"/>
        </w:rPr>
        <w:tab/>
        <w:t>7.3. Zadania programu opieki</w:t>
      </w:r>
      <w:r>
        <w:rPr>
          <w:rFonts w:ascii="Times New Roman" w:hAnsi="Times New Roman"/>
          <w:sz w:val="24"/>
          <w:szCs w:val="24"/>
        </w:rPr>
        <w:tab/>
      </w:r>
      <w:r w:rsidR="00822185">
        <w:rPr>
          <w:rFonts w:ascii="Times New Roman" w:hAnsi="Times New Roman"/>
          <w:sz w:val="24"/>
          <w:szCs w:val="24"/>
        </w:rPr>
        <w:t>70</w:t>
      </w:r>
    </w:p>
    <w:p w14:paraId="7E1618E8" w14:textId="3FCE36BE" w:rsidR="00966A03" w:rsidRDefault="003D3847">
      <w:pPr>
        <w:tabs>
          <w:tab w:val="left" w:pos="8505"/>
        </w:tabs>
        <w:autoSpaceDE w:val="0"/>
      </w:pPr>
      <w:r>
        <w:rPr>
          <w:rFonts w:ascii="Times New Roman" w:hAnsi="Times New Roman"/>
          <w:sz w:val="24"/>
          <w:szCs w:val="24"/>
        </w:rPr>
        <w:t xml:space="preserve">8. </w:t>
      </w:r>
      <w:r>
        <w:rPr>
          <w:rFonts w:ascii="Times New Roman" w:hAnsi="Times New Roman"/>
          <w:bCs/>
          <w:sz w:val="24"/>
          <w:szCs w:val="24"/>
        </w:rPr>
        <w:t>Instrumentarium realizacji gminnego programu opieki nad zabytkami</w:t>
      </w:r>
      <w:r>
        <w:rPr>
          <w:rFonts w:ascii="Times New Roman" w:hAnsi="Times New Roman"/>
          <w:bCs/>
          <w:sz w:val="24"/>
          <w:szCs w:val="24"/>
        </w:rPr>
        <w:tab/>
      </w:r>
      <w:r w:rsidR="00822185">
        <w:rPr>
          <w:rFonts w:ascii="Times New Roman" w:hAnsi="Times New Roman"/>
          <w:bCs/>
          <w:sz w:val="24"/>
          <w:szCs w:val="24"/>
        </w:rPr>
        <w:t>73</w:t>
      </w:r>
    </w:p>
    <w:p w14:paraId="30C681E1" w14:textId="3FE811FB" w:rsidR="00966A03" w:rsidRDefault="003D3847">
      <w:pPr>
        <w:tabs>
          <w:tab w:val="left" w:pos="8505"/>
        </w:tabs>
        <w:autoSpaceDE w:val="0"/>
        <w:rPr>
          <w:rFonts w:ascii="Times New Roman" w:hAnsi="Times New Roman"/>
          <w:sz w:val="24"/>
          <w:szCs w:val="24"/>
        </w:rPr>
      </w:pPr>
      <w:r>
        <w:rPr>
          <w:rFonts w:ascii="Times New Roman" w:hAnsi="Times New Roman"/>
          <w:sz w:val="24"/>
          <w:szCs w:val="24"/>
        </w:rPr>
        <w:t>9. Zasady oceny realizacji gminnego programu opieki nad zabytkami</w:t>
      </w:r>
      <w:r>
        <w:rPr>
          <w:rFonts w:ascii="Times New Roman" w:hAnsi="Times New Roman"/>
          <w:sz w:val="24"/>
          <w:szCs w:val="24"/>
        </w:rPr>
        <w:tab/>
      </w:r>
      <w:r w:rsidR="00822185">
        <w:rPr>
          <w:rFonts w:ascii="Times New Roman" w:hAnsi="Times New Roman"/>
          <w:sz w:val="24"/>
          <w:szCs w:val="24"/>
        </w:rPr>
        <w:t>75</w:t>
      </w:r>
    </w:p>
    <w:p w14:paraId="4A71697B" w14:textId="4481DF29" w:rsidR="00966A03" w:rsidRDefault="003D3847">
      <w:pPr>
        <w:tabs>
          <w:tab w:val="left" w:pos="8505"/>
        </w:tabs>
        <w:autoSpaceDE w:val="0"/>
        <w:rPr>
          <w:rFonts w:ascii="Times New Roman" w:hAnsi="Times New Roman"/>
          <w:sz w:val="24"/>
          <w:szCs w:val="24"/>
        </w:rPr>
      </w:pPr>
      <w:r>
        <w:rPr>
          <w:rFonts w:ascii="Times New Roman" w:hAnsi="Times New Roman"/>
          <w:sz w:val="24"/>
          <w:szCs w:val="24"/>
        </w:rPr>
        <w:t>10. Źródła finansowania gminnego programu opieki nad zabytkami</w:t>
      </w:r>
      <w:r>
        <w:rPr>
          <w:rFonts w:ascii="Times New Roman" w:hAnsi="Times New Roman"/>
          <w:sz w:val="24"/>
          <w:szCs w:val="24"/>
        </w:rPr>
        <w:tab/>
      </w:r>
      <w:r w:rsidR="00822185">
        <w:rPr>
          <w:rFonts w:ascii="Times New Roman" w:hAnsi="Times New Roman"/>
          <w:sz w:val="24"/>
          <w:szCs w:val="24"/>
        </w:rPr>
        <w:t>77</w:t>
      </w:r>
    </w:p>
    <w:p w14:paraId="7BE87E3A" w14:textId="0AE88042" w:rsidR="00966A03" w:rsidRDefault="003D3847">
      <w:pPr>
        <w:tabs>
          <w:tab w:val="left" w:pos="8505"/>
        </w:tabs>
        <w:autoSpaceDE w:val="0"/>
        <w:rPr>
          <w:rFonts w:ascii="Times New Roman" w:hAnsi="Times New Roman"/>
          <w:sz w:val="24"/>
          <w:szCs w:val="24"/>
        </w:rPr>
      </w:pPr>
      <w:r>
        <w:rPr>
          <w:rFonts w:ascii="Times New Roman" w:hAnsi="Times New Roman"/>
          <w:sz w:val="24"/>
          <w:szCs w:val="24"/>
        </w:rPr>
        <w:t>11. Realizacja i finansowanie przez gminę zadań z zakresu ochrony zabytków</w:t>
      </w:r>
      <w:r>
        <w:rPr>
          <w:rFonts w:ascii="Times New Roman" w:hAnsi="Times New Roman"/>
          <w:sz w:val="24"/>
          <w:szCs w:val="24"/>
        </w:rPr>
        <w:tab/>
      </w:r>
      <w:r w:rsidR="00822185">
        <w:rPr>
          <w:rFonts w:ascii="Times New Roman" w:hAnsi="Times New Roman"/>
          <w:sz w:val="24"/>
          <w:szCs w:val="24"/>
        </w:rPr>
        <w:t>101</w:t>
      </w:r>
    </w:p>
    <w:p w14:paraId="213F8284" w14:textId="77777777" w:rsidR="00966A03" w:rsidRDefault="003D3847">
      <w:pPr>
        <w:tabs>
          <w:tab w:val="left" w:pos="8505"/>
        </w:tabs>
        <w:rPr>
          <w:rFonts w:ascii="Times New Roman" w:hAnsi="Times New Roman"/>
          <w:sz w:val="24"/>
          <w:szCs w:val="24"/>
        </w:rPr>
      </w:pPr>
      <w:r>
        <w:rPr>
          <w:rFonts w:ascii="Times New Roman" w:hAnsi="Times New Roman"/>
          <w:sz w:val="24"/>
          <w:szCs w:val="24"/>
        </w:rPr>
        <w:t xml:space="preserve"> </w:t>
      </w:r>
    </w:p>
    <w:p w14:paraId="1C7EB6C8" w14:textId="77777777" w:rsidR="00966A03" w:rsidRDefault="00966A03"/>
    <w:p w14:paraId="4436CC4E" w14:textId="77777777" w:rsidR="00966A03" w:rsidRDefault="00966A03">
      <w:pPr>
        <w:pageBreakBefore/>
        <w:rPr>
          <w:rFonts w:ascii="Times New Roman" w:hAnsi="Times New Roman"/>
        </w:rPr>
      </w:pPr>
    </w:p>
    <w:p w14:paraId="0548A847" w14:textId="77777777" w:rsidR="00966A03" w:rsidRDefault="003D3847">
      <w:pPr>
        <w:pStyle w:val="NormalnyWeb"/>
        <w:spacing w:before="0" w:after="0" w:line="360" w:lineRule="auto"/>
        <w:jc w:val="center"/>
        <w:rPr>
          <w:b/>
          <w:sz w:val="32"/>
          <w:szCs w:val="32"/>
        </w:rPr>
      </w:pPr>
      <w:bookmarkStart w:id="0" w:name="_Toc229279791"/>
      <w:r>
        <w:rPr>
          <w:b/>
          <w:sz w:val="32"/>
          <w:szCs w:val="32"/>
        </w:rPr>
        <w:t>1. Wstęp</w:t>
      </w:r>
    </w:p>
    <w:p w14:paraId="4F6C5A66" w14:textId="77777777" w:rsidR="00966A03" w:rsidRDefault="003D3847">
      <w:pPr>
        <w:pStyle w:val="NormalnyWeb"/>
        <w:spacing w:before="0" w:after="0" w:line="360" w:lineRule="auto"/>
        <w:ind w:firstLine="709"/>
        <w:jc w:val="both"/>
      </w:pPr>
      <w:r>
        <w:t>Celem</w:t>
      </w:r>
      <w:r>
        <w:rPr>
          <w:i/>
          <w:sz w:val="28"/>
          <w:szCs w:val="28"/>
        </w:rPr>
        <w:t xml:space="preserve"> </w:t>
      </w:r>
      <w:r>
        <w:t>opracowania gminnego programu opieki nad zabytkami gminy Lidzbark Warmiński na lata 2020-2023 jest określenie zasadniczych kierunków działań inicjowanych przez władze gminy w zakresie ochrony dziedzictwa kulturowego występującego w jej granicach administracyjnych, zgodnie z przepisami ustawy z 23 lipca 2003 r. o ochronie zabytków i opiece nad zabytkami (Dz. U. z 2019 r. poz. 1696). Program został opracowany zgodnie z wytycznymi Poradnika Metodycznego – Gminny Program Zabytków, przygotowanego przez Narodowy Instytut Dziedzictwa w Warszawie.</w:t>
      </w:r>
    </w:p>
    <w:p w14:paraId="0AD4D426" w14:textId="77777777" w:rsidR="00966A03" w:rsidRDefault="003D3847">
      <w:pPr>
        <w:pStyle w:val="NormalnyWeb"/>
        <w:spacing w:before="0" w:after="0" w:line="360" w:lineRule="auto"/>
        <w:ind w:firstLine="709"/>
        <w:jc w:val="both"/>
      </w:pPr>
      <w:r>
        <w:t xml:space="preserve">Istotnym zagadnieniem uzasadniającym powstanie programu jest zachowanie dziedzictwa kulturowego gminy, jak również jego promocja wśród mieszkańców oraz turystów. Funkcję tę można realizować między innymi poprzez edukację, począwszy od poziomu podstawowego oraz pobudzanie rozwoju turystyki. Działania te mogą przyczynić się do przyspieszenia rozwoju </w:t>
      </w:r>
      <w:proofErr w:type="spellStart"/>
      <w:r>
        <w:t>społeczno</w:t>
      </w:r>
      <w:proofErr w:type="spellEnd"/>
      <w:r>
        <w:t xml:space="preserve"> – gospodarczego gminy. Nieodzownym elementem tego typu działań jest budzenie w społeczeństwie świadomości istnienia zabytków i potrzeby ich rewitalizacji, jak również zwrócenie uwagi na istniejącą wspólnotę kulturową. Aby to osiągnąć należy pobudzić świadomość właścicieli, użytkowników i jednostki samorządu terytorialnego, skłonić te grupy do współdziałania, wzbudzić ich odpowiedzialność za właściwy stan zachowania obiektów historycznych oraz aktywny udział w zakresie opieki nad zabytkami. </w:t>
      </w:r>
    </w:p>
    <w:p w14:paraId="21DB6829" w14:textId="77777777" w:rsidR="00966A03" w:rsidRDefault="003D3847">
      <w:pPr>
        <w:pStyle w:val="NormalnyWeb"/>
        <w:spacing w:before="0" w:after="0" w:line="360" w:lineRule="auto"/>
        <w:ind w:firstLine="709"/>
        <w:jc w:val="both"/>
      </w:pPr>
      <w:r>
        <w:t xml:space="preserve">Niniejszy program jest drugim dokumentem tego rodzaju opracowanym dla gminy Lidzbark Warmiński. Postanowiono, że w programowanym okresie, tj. w latach 2020-2023 działania podejmowane w jego ramach, będą dotyczyły przede wszystkim działań określanych jako „miękkie”, tj. działań o charakterze </w:t>
      </w:r>
      <w:proofErr w:type="spellStart"/>
      <w:r>
        <w:t>nieinwestycyjnym</w:t>
      </w:r>
      <w:proofErr w:type="spellEnd"/>
      <w:r>
        <w:t xml:space="preserve">. Celem ich jest przede wszystkim promocja gminy i jej dziedzictwa kulturowego, jak również edukacja dotycząca opieki nad zabytkami połączona z wydarzeniami o charakterze historycznym. Mają one stanowić podstawę do działań podejmowanych w kolejnych okresach programowych, gdy świadomość w zakresie ochrony zabytków będzie większa.  </w:t>
      </w:r>
    </w:p>
    <w:p w14:paraId="7937A2C4" w14:textId="77777777" w:rsidR="00966A03" w:rsidRDefault="00966A03">
      <w:pPr>
        <w:pStyle w:val="NormalnyWeb"/>
        <w:spacing w:before="0" w:after="0" w:line="360" w:lineRule="auto"/>
        <w:ind w:firstLine="709"/>
        <w:jc w:val="both"/>
        <w:rPr>
          <w:bCs/>
          <w:color w:val="000000"/>
          <w:sz w:val="32"/>
        </w:rPr>
      </w:pPr>
    </w:p>
    <w:bookmarkEnd w:id="0"/>
    <w:p w14:paraId="666C2A0B" w14:textId="77777777" w:rsidR="00966A03" w:rsidRDefault="003D3847">
      <w:pPr>
        <w:pageBreakBefore/>
        <w:tabs>
          <w:tab w:val="left" w:pos="6930"/>
        </w:tabs>
        <w:jc w:val="center"/>
      </w:pPr>
      <w:r>
        <w:rPr>
          <w:rFonts w:ascii="Times New Roman" w:hAnsi="Times New Roman"/>
          <w:b/>
          <w:sz w:val="32"/>
          <w:szCs w:val="32"/>
        </w:rPr>
        <w:lastRenderedPageBreak/>
        <w:t>2. Podstawa prawna opracowania gminnego programu opieki nad zabytkami</w:t>
      </w:r>
    </w:p>
    <w:p w14:paraId="5E95D71D" w14:textId="77777777" w:rsidR="00966A03" w:rsidRDefault="003D3847">
      <w:pPr>
        <w:ind w:firstLine="567"/>
        <w:textAlignment w:val="top"/>
      </w:pPr>
      <w:r>
        <w:rPr>
          <w:rFonts w:ascii="Times New Roman" w:hAnsi="Times New Roman"/>
          <w:sz w:val="24"/>
          <w:szCs w:val="24"/>
        </w:rPr>
        <w:t xml:space="preserve">Podstawą prawną obowiązku wykonania gminnego programu opieki nad zabytkami gminy Lidzbark Warmiński na lata 2020-2023 jest </w:t>
      </w:r>
      <w:r>
        <w:rPr>
          <w:rFonts w:ascii="Times New Roman" w:hAnsi="Times New Roman"/>
          <w:i/>
          <w:sz w:val="24"/>
          <w:szCs w:val="24"/>
        </w:rPr>
        <w:t>Ustawa o ochronie zabytków i opiece nad zabytkami z dnia 23 lipca 2003 r.</w:t>
      </w:r>
      <w:r>
        <w:rPr>
          <w:rFonts w:ascii="Times New Roman" w:hAnsi="Times New Roman"/>
          <w:sz w:val="24"/>
          <w:szCs w:val="24"/>
        </w:rPr>
        <w:t xml:space="preserve"> (Dz. U. z 2019 r. poz. 1696): </w:t>
      </w:r>
    </w:p>
    <w:p w14:paraId="356A5BB0" w14:textId="77777777" w:rsidR="00966A03" w:rsidRDefault="003D3847">
      <w:pPr>
        <w:textAlignment w:val="top"/>
      </w:pPr>
      <w:r>
        <w:rPr>
          <w:rFonts w:ascii="Times New Roman" w:hAnsi="Times New Roman"/>
          <w:bCs/>
          <w:color w:val="000000"/>
          <w:sz w:val="24"/>
          <w:szCs w:val="24"/>
        </w:rPr>
        <w:t xml:space="preserve">Art. 87. </w:t>
      </w:r>
      <w:r>
        <w:rPr>
          <w:rFonts w:ascii="Times New Roman" w:hAnsi="Times New Roman"/>
          <w:color w:val="000000"/>
          <w:sz w:val="24"/>
          <w:szCs w:val="24"/>
        </w:rPr>
        <w:t xml:space="preserve">1. </w:t>
      </w:r>
      <w:r>
        <w:rPr>
          <w:rFonts w:ascii="Times New Roman" w:hAnsi="Times New Roman"/>
          <w:b/>
          <w:color w:val="000000"/>
          <w:sz w:val="24"/>
          <w:szCs w:val="24"/>
        </w:rPr>
        <w:t>Zarząd województwa, powiatu lub wójt (burmistrz,</w:t>
      </w:r>
      <w:r>
        <w:rPr>
          <w:rFonts w:ascii="Times New Roman" w:hAnsi="Times New Roman"/>
          <w:color w:val="000000"/>
          <w:sz w:val="24"/>
          <w:szCs w:val="24"/>
        </w:rPr>
        <w:t xml:space="preserve"> </w:t>
      </w:r>
      <w:r>
        <w:rPr>
          <w:rFonts w:ascii="Times New Roman" w:hAnsi="Times New Roman"/>
          <w:b/>
          <w:color w:val="000000"/>
          <w:sz w:val="24"/>
          <w:szCs w:val="24"/>
        </w:rPr>
        <w:t>prezydent miasta)</w:t>
      </w:r>
      <w:r>
        <w:rPr>
          <w:rFonts w:ascii="Times New Roman" w:hAnsi="Times New Roman"/>
          <w:color w:val="000000"/>
          <w:sz w:val="24"/>
          <w:szCs w:val="24"/>
        </w:rPr>
        <w:t xml:space="preserve"> </w:t>
      </w:r>
      <w:r>
        <w:rPr>
          <w:rFonts w:ascii="Times New Roman" w:hAnsi="Times New Roman"/>
          <w:b/>
          <w:color w:val="000000"/>
          <w:sz w:val="24"/>
          <w:szCs w:val="24"/>
        </w:rPr>
        <w:t>sporządza na okres 4 lat odpowiednio wojewódzki, powiatowy lub gminny program opieki nad zabytkami.</w:t>
      </w:r>
    </w:p>
    <w:p w14:paraId="4C4C34D8" w14:textId="77777777" w:rsidR="00966A03" w:rsidRDefault="003D3847">
      <w:pPr>
        <w:textAlignment w:val="top"/>
        <w:rPr>
          <w:rFonts w:ascii="Times New Roman" w:hAnsi="Times New Roman"/>
          <w:color w:val="000000"/>
          <w:sz w:val="24"/>
          <w:szCs w:val="24"/>
        </w:rPr>
      </w:pPr>
      <w:r>
        <w:rPr>
          <w:rFonts w:ascii="Times New Roman" w:hAnsi="Times New Roman"/>
          <w:color w:val="000000"/>
          <w:sz w:val="24"/>
          <w:szCs w:val="24"/>
        </w:rPr>
        <w:t>2. Programy, o których mowa w ust. 1, mają na celu, w szczególności:</w:t>
      </w:r>
    </w:p>
    <w:p w14:paraId="22942E5E" w14:textId="77777777" w:rsidR="00966A03" w:rsidRDefault="003D3847">
      <w:pPr>
        <w:ind w:left="567"/>
        <w:textAlignment w:val="top"/>
        <w:rPr>
          <w:rFonts w:ascii="Times New Roman" w:hAnsi="Times New Roman"/>
          <w:color w:val="000000"/>
          <w:sz w:val="24"/>
          <w:szCs w:val="24"/>
        </w:rPr>
      </w:pPr>
      <w:r>
        <w:rPr>
          <w:rFonts w:ascii="Times New Roman" w:hAnsi="Times New Roman"/>
          <w:color w:val="000000"/>
          <w:sz w:val="24"/>
          <w:szCs w:val="24"/>
        </w:rPr>
        <w:t>1. włączenie problemów ochrony zabytków do systemu zadań strategicznych, wynikających z koncepcji przestrzennego zagospodarowania kraju;</w:t>
      </w:r>
    </w:p>
    <w:p w14:paraId="29C39535" w14:textId="77777777" w:rsidR="00966A03" w:rsidRDefault="003D3847">
      <w:pPr>
        <w:ind w:left="567"/>
        <w:textAlignment w:val="top"/>
        <w:rPr>
          <w:rFonts w:ascii="Times New Roman" w:hAnsi="Times New Roman"/>
          <w:color w:val="000000"/>
          <w:sz w:val="24"/>
          <w:szCs w:val="24"/>
        </w:rPr>
      </w:pPr>
      <w:r>
        <w:rPr>
          <w:rFonts w:ascii="Times New Roman" w:hAnsi="Times New Roman"/>
          <w:color w:val="000000"/>
          <w:sz w:val="24"/>
          <w:szCs w:val="24"/>
        </w:rPr>
        <w:t xml:space="preserve">2. uwzględnianie uwarunkowań ochrony zabytków, w tym krajobrazu kulturowego </w:t>
      </w:r>
      <w:r>
        <w:rPr>
          <w:rFonts w:ascii="Times New Roman" w:hAnsi="Times New Roman"/>
          <w:color w:val="000000"/>
          <w:sz w:val="24"/>
          <w:szCs w:val="24"/>
        </w:rPr>
        <w:br/>
        <w:t xml:space="preserve">i dziedzictwa archeologicznego, łącznie z uwarunkowaniami ochrony przyrody </w:t>
      </w:r>
      <w:r>
        <w:rPr>
          <w:rFonts w:ascii="Times New Roman" w:hAnsi="Times New Roman"/>
          <w:color w:val="000000"/>
          <w:sz w:val="24"/>
          <w:szCs w:val="24"/>
        </w:rPr>
        <w:br/>
        <w:t>i równowagi ekologicznej;</w:t>
      </w:r>
    </w:p>
    <w:p w14:paraId="4F3FC98D" w14:textId="77777777" w:rsidR="00966A03" w:rsidRDefault="003D3847">
      <w:pPr>
        <w:ind w:left="567"/>
        <w:textAlignment w:val="top"/>
        <w:rPr>
          <w:rFonts w:ascii="Times New Roman" w:hAnsi="Times New Roman"/>
          <w:color w:val="000000"/>
          <w:sz w:val="24"/>
          <w:szCs w:val="24"/>
        </w:rPr>
      </w:pPr>
      <w:r>
        <w:rPr>
          <w:rFonts w:ascii="Times New Roman" w:hAnsi="Times New Roman"/>
          <w:color w:val="000000"/>
          <w:sz w:val="24"/>
          <w:szCs w:val="24"/>
        </w:rPr>
        <w:t>3. zahamowanie procesów degradacji zabytków i doprowadzenie do poprawy stanu ich zachowania;</w:t>
      </w:r>
    </w:p>
    <w:p w14:paraId="5D240202" w14:textId="77777777" w:rsidR="00966A03" w:rsidRDefault="003D3847">
      <w:pPr>
        <w:ind w:left="567"/>
        <w:textAlignment w:val="top"/>
        <w:rPr>
          <w:rFonts w:ascii="Times New Roman" w:hAnsi="Times New Roman"/>
          <w:color w:val="000000"/>
          <w:sz w:val="24"/>
          <w:szCs w:val="24"/>
        </w:rPr>
      </w:pPr>
      <w:r>
        <w:rPr>
          <w:rFonts w:ascii="Times New Roman" w:hAnsi="Times New Roman"/>
          <w:color w:val="000000"/>
          <w:sz w:val="24"/>
          <w:szCs w:val="24"/>
        </w:rPr>
        <w:t>4. wyeksponowanie poszczególnych zabytków oraz walorów krajobrazu kulturowego;</w:t>
      </w:r>
    </w:p>
    <w:p w14:paraId="496DF41F" w14:textId="77777777" w:rsidR="00966A03" w:rsidRDefault="003D3847">
      <w:pPr>
        <w:ind w:left="567"/>
        <w:textAlignment w:val="top"/>
        <w:rPr>
          <w:rFonts w:ascii="Times New Roman" w:hAnsi="Times New Roman"/>
          <w:color w:val="000000"/>
          <w:sz w:val="24"/>
          <w:szCs w:val="24"/>
        </w:rPr>
      </w:pPr>
      <w:r>
        <w:rPr>
          <w:rFonts w:ascii="Times New Roman" w:hAnsi="Times New Roman"/>
          <w:color w:val="000000"/>
          <w:sz w:val="24"/>
          <w:szCs w:val="24"/>
        </w:rPr>
        <w:t>5. podejmowanie działań zwiększających atrakcyjność zabytków dla potrzeb społecznych, turystycznych i edukacyjnych oraz wspieranie inicjatyw sprzyjających wzrostowi środków finansowych na opiekę nad zabytkami;</w:t>
      </w:r>
    </w:p>
    <w:p w14:paraId="1A3B2A99" w14:textId="77777777" w:rsidR="00966A03" w:rsidRDefault="003D3847">
      <w:pPr>
        <w:ind w:left="567"/>
        <w:textAlignment w:val="top"/>
        <w:rPr>
          <w:rFonts w:ascii="Times New Roman" w:hAnsi="Times New Roman"/>
          <w:color w:val="000000"/>
          <w:sz w:val="24"/>
          <w:szCs w:val="24"/>
        </w:rPr>
      </w:pPr>
      <w:r>
        <w:rPr>
          <w:rFonts w:ascii="Times New Roman" w:hAnsi="Times New Roman"/>
          <w:color w:val="000000"/>
          <w:sz w:val="24"/>
          <w:szCs w:val="24"/>
        </w:rPr>
        <w:t>6. określenie warunków współpracy z właścicielami zabytków, eliminujących sytuacje konfliktowe związane z wykorzystaniem tych zabytków;</w:t>
      </w:r>
    </w:p>
    <w:p w14:paraId="6ADDE12F" w14:textId="5C11D34B" w:rsidR="00966A03" w:rsidRDefault="003D3847">
      <w:pPr>
        <w:ind w:left="567"/>
        <w:textAlignment w:val="top"/>
        <w:rPr>
          <w:rFonts w:ascii="Times New Roman" w:hAnsi="Times New Roman"/>
          <w:color w:val="000000"/>
          <w:sz w:val="24"/>
          <w:szCs w:val="24"/>
        </w:rPr>
      </w:pPr>
      <w:r>
        <w:rPr>
          <w:rFonts w:ascii="Times New Roman" w:hAnsi="Times New Roman"/>
          <w:color w:val="000000"/>
          <w:sz w:val="24"/>
          <w:szCs w:val="24"/>
        </w:rPr>
        <w:t xml:space="preserve">7. podejmowanie przedsięwzięć umożliwiających tworzenie miejsc pracy związanych </w:t>
      </w:r>
      <w:r>
        <w:rPr>
          <w:rFonts w:ascii="Times New Roman" w:hAnsi="Times New Roman"/>
          <w:color w:val="000000"/>
          <w:sz w:val="24"/>
          <w:szCs w:val="24"/>
        </w:rPr>
        <w:br/>
        <w:t>z opieką nad zabytkami.</w:t>
      </w:r>
    </w:p>
    <w:p w14:paraId="5D14AB5A" w14:textId="36255EB8" w:rsidR="00966A03" w:rsidRDefault="003D3847">
      <w:pPr>
        <w:textAlignment w:val="top"/>
        <w:rPr>
          <w:rFonts w:ascii="Times New Roman" w:hAnsi="Times New Roman"/>
          <w:color w:val="000000"/>
          <w:sz w:val="24"/>
          <w:szCs w:val="24"/>
        </w:rPr>
      </w:pPr>
      <w:r>
        <w:rPr>
          <w:rFonts w:ascii="Times New Roman" w:hAnsi="Times New Roman"/>
          <w:color w:val="000000"/>
          <w:sz w:val="24"/>
          <w:szCs w:val="24"/>
        </w:rPr>
        <w:t>3. Wojewódzki, powiatowy i gminny program opieki nad zabytkami przyjmuje odpowiednio sejmik województwa, rada powiatu i rada gminy, po uzyskaniu opinii wojewódzkiego konserwatora zabytków.</w:t>
      </w:r>
    </w:p>
    <w:p w14:paraId="7CFE8F75" w14:textId="72E2B717" w:rsidR="00966A03" w:rsidRPr="009F7938" w:rsidRDefault="009F7938" w:rsidP="009F7938">
      <w:pPr>
        <w:textAlignment w:val="top"/>
      </w:pPr>
      <w:r>
        <w:rPr>
          <w:rFonts w:ascii="Times New Roman" w:hAnsi="Times New Roman"/>
          <w:color w:val="000000"/>
          <w:sz w:val="24"/>
          <w:szCs w:val="24"/>
        </w:rPr>
        <w:t xml:space="preserve">4. Programy o których mowa w ust. 3 są ogłaszane w wojewódzkim dzienniku urzędowym. </w:t>
      </w:r>
    </w:p>
    <w:p w14:paraId="4CD26DB2" w14:textId="77777777" w:rsidR="00966A03" w:rsidRDefault="003D3847">
      <w:pPr>
        <w:textAlignment w:val="top"/>
      </w:pPr>
      <w:r>
        <w:rPr>
          <w:rFonts w:ascii="Times New Roman" w:hAnsi="Times New Roman"/>
          <w:color w:val="000000"/>
          <w:sz w:val="24"/>
          <w:szCs w:val="24"/>
        </w:rPr>
        <w:t xml:space="preserve">5. </w:t>
      </w:r>
      <w:r>
        <w:rPr>
          <w:rFonts w:ascii="Times New Roman" w:hAnsi="Times New Roman"/>
          <w:b/>
          <w:color w:val="000000"/>
          <w:sz w:val="24"/>
          <w:szCs w:val="24"/>
        </w:rPr>
        <w:t>Z realizacji programów zarząd województwa, powiatu i wójt (burmistrz, prezydent miasta) sporządza, co 2 lata, sprawozdanie</w:t>
      </w:r>
      <w:r>
        <w:rPr>
          <w:rFonts w:ascii="Times New Roman" w:hAnsi="Times New Roman"/>
          <w:color w:val="000000"/>
          <w:sz w:val="24"/>
          <w:szCs w:val="24"/>
        </w:rPr>
        <w:t>, które przedstawia się odpowiednio sejmikowi województwa, radzie powiatu lub radzie gminy.</w:t>
      </w:r>
    </w:p>
    <w:p w14:paraId="3FC7189C" w14:textId="77777777" w:rsidR="00966A03" w:rsidRDefault="003D3847">
      <w:pPr>
        <w:tabs>
          <w:tab w:val="left" w:pos="6930"/>
        </w:tabs>
        <w:jc w:val="center"/>
      </w:pPr>
      <w:r>
        <w:rPr>
          <w:rFonts w:ascii="Times New Roman" w:hAnsi="Times New Roman"/>
          <w:color w:val="000000"/>
          <w:sz w:val="24"/>
          <w:szCs w:val="24"/>
        </w:rPr>
        <w:t>.</w:t>
      </w:r>
      <w:bookmarkStart w:id="1" w:name="_Toc229279792"/>
    </w:p>
    <w:bookmarkEnd w:id="1"/>
    <w:p w14:paraId="5407F56F" w14:textId="77777777" w:rsidR="00966A03" w:rsidRDefault="003D3847">
      <w:pPr>
        <w:pageBreakBefore/>
        <w:tabs>
          <w:tab w:val="left" w:pos="6930"/>
        </w:tabs>
        <w:jc w:val="center"/>
      </w:pPr>
      <w:r>
        <w:rPr>
          <w:rFonts w:ascii="Times New Roman" w:hAnsi="Times New Roman"/>
          <w:b/>
          <w:sz w:val="32"/>
          <w:szCs w:val="32"/>
        </w:rPr>
        <w:lastRenderedPageBreak/>
        <w:t xml:space="preserve">3. Uwarunkowania prawne ochrony i opieki nad zabytkami </w:t>
      </w:r>
    </w:p>
    <w:p w14:paraId="505F7838" w14:textId="77777777" w:rsidR="00966A03" w:rsidRDefault="003D3847">
      <w:pPr>
        <w:tabs>
          <w:tab w:val="left" w:pos="6930"/>
        </w:tabs>
        <w:jc w:val="center"/>
        <w:rPr>
          <w:rFonts w:ascii="Times New Roman" w:hAnsi="Times New Roman"/>
          <w:b/>
          <w:sz w:val="32"/>
          <w:szCs w:val="32"/>
        </w:rPr>
      </w:pPr>
      <w:r>
        <w:rPr>
          <w:rFonts w:ascii="Times New Roman" w:hAnsi="Times New Roman"/>
          <w:b/>
          <w:sz w:val="32"/>
          <w:szCs w:val="32"/>
        </w:rPr>
        <w:t>w Polsce</w:t>
      </w:r>
    </w:p>
    <w:p w14:paraId="7993CE76" w14:textId="77777777" w:rsidR="00966A03" w:rsidRDefault="003D3847">
      <w:pPr>
        <w:autoSpaceDE w:val="0"/>
      </w:pPr>
      <w:r>
        <w:rPr>
          <w:rFonts w:ascii="Times New Roman" w:hAnsi="Times New Roman"/>
          <w:sz w:val="24"/>
          <w:szCs w:val="24"/>
        </w:rPr>
        <w:tab/>
        <w:t>Obiekty zabytkowe – zabytki nieruchome i ruchome, podlegają na terytorium Polski ochronie prawnej na mocy wielu aktów prawnych:</w:t>
      </w:r>
    </w:p>
    <w:p w14:paraId="36648811" w14:textId="77777777" w:rsidR="00966A03" w:rsidRDefault="00966A03">
      <w:pPr>
        <w:autoSpaceDE w:val="0"/>
        <w:rPr>
          <w:rFonts w:ascii="Times New Roman" w:hAnsi="Times New Roman"/>
          <w:b/>
          <w:sz w:val="24"/>
          <w:szCs w:val="24"/>
        </w:rPr>
      </w:pPr>
    </w:p>
    <w:p w14:paraId="49C4D01D" w14:textId="77777777" w:rsidR="00966A03" w:rsidRDefault="003D3847">
      <w:pPr>
        <w:autoSpaceDE w:val="0"/>
      </w:pPr>
      <w:r>
        <w:rPr>
          <w:rFonts w:ascii="Times New Roman" w:hAnsi="Times New Roman"/>
          <w:b/>
          <w:sz w:val="24"/>
          <w:szCs w:val="24"/>
        </w:rPr>
        <w:t>3.1. Konstytucja Rzeczypospolitej Polskiej z dnia 2 kwietnia 1997 roku</w:t>
      </w:r>
    </w:p>
    <w:p w14:paraId="1E70BD82" w14:textId="77777777" w:rsidR="00966A03" w:rsidRDefault="003D3847">
      <w:pPr>
        <w:autoSpaceDE w:val="0"/>
      </w:pPr>
      <w:r>
        <w:rPr>
          <w:rFonts w:ascii="Times New Roman" w:hAnsi="Times New Roman"/>
          <w:sz w:val="24"/>
          <w:szCs w:val="24"/>
        </w:rPr>
        <w:t>Obiekty zabytkowe są objęte ochroną prawną określoną jako konstytucyjny obowiązek państwa i każdego obywatela:</w:t>
      </w:r>
    </w:p>
    <w:p w14:paraId="6622D6F3" w14:textId="77777777" w:rsidR="00966A03" w:rsidRDefault="003D3847">
      <w:pPr>
        <w:pStyle w:val="NormalnyWeb"/>
        <w:spacing w:before="0" w:after="0" w:line="360" w:lineRule="auto"/>
        <w:jc w:val="both"/>
      </w:pPr>
      <w:r>
        <w:rPr>
          <w:bCs/>
        </w:rPr>
        <w:t xml:space="preserve">Art. 5. </w:t>
      </w:r>
      <w:r>
        <w:t>Rzeczpospolita Polska strzeże niepodległości i nienaruszalności swojego terytorium, zapewnia wolność i prawa człowieka i obywatela oraz bezpieczeństwo obywateli, strzeże dziedzictwa narodowego oraz zapewnia ochronę środowiska, kierując się zasadą zrównoważonego rozwoju.</w:t>
      </w:r>
    </w:p>
    <w:p w14:paraId="619D275B" w14:textId="77777777" w:rsidR="00966A03" w:rsidRDefault="003D3847">
      <w:r>
        <w:rPr>
          <w:rFonts w:ascii="Times New Roman" w:hAnsi="Times New Roman"/>
          <w:bCs/>
          <w:sz w:val="24"/>
          <w:szCs w:val="24"/>
        </w:rPr>
        <w:t xml:space="preserve">Art. 6. </w:t>
      </w:r>
      <w:r>
        <w:rPr>
          <w:rFonts w:ascii="Times New Roman" w:hAnsi="Times New Roman"/>
          <w:sz w:val="24"/>
          <w:szCs w:val="24"/>
        </w:rPr>
        <w:t>Rzeczpospolita Polska stwarza warunki upowszechniania i równego dostępu do dóbr kultury, będącej źródłem tożsamości narodu polskiego, jego trwania i rozwoju.</w:t>
      </w:r>
    </w:p>
    <w:p w14:paraId="64FBAA4B" w14:textId="77777777" w:rsidR="00966A03" w:rsidRDefault="00966A03">
      <w:pPr>
        <w:autoSpaceDE w:val="0"/>
        <w:rPr>
          <w:rFonts w:ascii="Times New Roman" w:hAnsi="Times New Roman"/>
          <w:sz w:val="24"/>
          <w:szCs w:val="24"/>
        </w:rPr>
      </w:pPr>
    </w:p>
    <w:p w14:paraId="25C0F017" w14:textId="77777777" w:rsidR="00966A03" w:rsidRDefault="003D3847">
      <w:pPr>
        <w:autoSpaceDE w:val="0"/>
      </w:pPr>
      <w:r>
        <w:rPr>
          <w:rFonts w:ascii="Times New Roman" w:hAnsi="Times New Roman"/>
          <w:b/>
          <w:sz w:val="24"/>
          <w:szCs w:val="24"/>
        </w:rPr>
        <w:t xml:space="preserve">3.2. Ustawa z dnia 23 lipca 2003 r. o ochronie zabytków i opiece nad zabytkami </w:t>
      </w:r>
      <w:r>
        <w:rPr>
          <w:rFonts w:ascii="Times New Roman" w:hAnsi="Times New Roman"/>
          <w:b/>
          <w:sz w:val="24"/>
          <w:szCs w:val="24"/>
        </w:rPr>
        <w:br/>
      </w:r>
      <w:r>
        <w:rPr>
          <w:rFonts w:ascii="Times New Roman" w:hAnsi="Times New Roman"/>
          <w:sz w:val="24"/>
          <w:szCs w:val="24"/>
        </w:rPr>
        <w:t xml:space="preserve">Głównym aktem prawnym regulującym zasady ochrony i opieki nad zabytkami </w:t>
      </w:r>
      <w:r>
        <w:rPr>
          <w:rFonts w:ascii="Times New Roman" w:hAnsi="Times New Roman"/>
          <w:sz w:val="24"/>
          <w:szCs w:val="24"/>
        </w:rPr>
        <w:br/>
        <w:t>w Polsce jest ustawa z dnia 23 lipca 2003 r. o ochronie zabytków i opiece nad zabytkami (Dz. U. z 2019 r. poz. 1696). Dla niniejszego programu zasadne jest przywołanie poniższych artykułów tej ustawy:</w:t>
      </w:r>
    </w:p>
    <w:p w14:paraId="75C76AF5" w14:textId="77777777" w:rsidR="00966A03" w:rsidRDefault="003D3847">
      <w:pPr>
        <w:textAlignment w:val="top"/>
      </w:pPr>
      <w:r>
        <w:rPr>
          <w:rFonts w:ascii="Times New Roman" w:hAnsi="Times New Roman"/>
          <w:bCs/>
          <w:color w:val="000000"/>
          <w:sz w:val="24"/>
          <w:szCs w:val="24"/>
        </w:rPr>
        <w:t xml:space="preserve">Art. 3. </w:t>
      </w:r>
      <w:r>
        <w:rPr>
          <w:rFonts w:ascii="Times New Roman" w:hAnsi="Times New Roman"/>
          <w:color w:val="000000"/>
          <w:sz w:val="24"/>
          <w:szCs w:val="24"/>
        </w:rPr>
        <w:t>Użyte w ustawie określenia oznaczają:</w:t>
      </w:r>
    </w:p>
    <w:p w14:paraId="7E5F3994" w14:textId="77777777" w:rsidR="00966A03" w:rsidRDefault="003D3847">
      <w:pPr>
        <w:numPr>
          <w:ilvl w:val="0"/>
          <w:numId w:val="1"/>
        </w:numPr>
        <w:tabs>
          <w:tab w:val="left" w:pos="-927"/>
          <w:tab w:val="left" w:pos="0"/>
        </w:tabs>
        <w:textAlignment w:val="top"/>
      </w:pPr>
      <w:r>
        <w:rPr>
          <w:rFonts w:ascii="Times New Roman" w:hAnsi="Times New Roman"/>
          <w:color w:val="000000"/>
          <w:sz w:val="24"/>
          <w:szCs w:val="24"/>
        </w:rPr>
        <w:t xml:space="preserve">zabytek - nieruchomość lub rzecz ruchomą, ich części lub zespoły, będące dziełem człowieka lub związane z jego działalnością i stanowiące świadectwo minionej epoki bądź zdarzenia, których zachowanie leży w interesie społecznym ze względu na posiadaną </w:t>
      </w:r>
      <w:r>
        <w:rPr>
          <w:rFonts w:ascii="Times New Roman" w:hAnsi="Times New Roman"/>
          <w:sz w:val="24"/>
          <w:szCs w:val="24"/>
        </w:rPr>
        <w:t>wartość historyczną, artystyczną lub naukową;</w:t>
      </w:r>
    </w:p>
    <w:p w14:paraId="2630D748" w14:textId="77777777" w:rsidR="00966A03" w:rsidRDefault="003D3847">
      <w:pPr>
        <w:numPr>
          <w:ilvl w:val="0"/>
          <w:numId w:val="1"/>
        </w:numPr>
        <w:tabs>
          <w:tab w:val="left" w:pos="-927"/>
          <w:tab w:val="left" w:pos="0"/>
        </w:tabs>
        <w:textAlignment w:val="top"/>
        <w:rPr>
          <w:rFonts w:ascii="Times New Roman" w:hAnsi="Times New Roman"/>
          <w:sz w:val="24"/>
          <w:szCs w:val="24"/>
        </w:rPr>
      </w:pPr>
      <w:r>
        <w:rPr>
          <w:rFonts w:ascii="Times New Roman" w:hAnsi="Times New Roman"/>
          <w:sz w:val="24"/>
          <w:szCs w:val="24"/>
        </w:rPr>
        <w:t>zabytek nieruchomy - nieruchomość, jej część lub zespół nieruchomości, o których mowa w pkt 1;</w:t>
      </w:r>
    </w:p>
    <w:p w14:paraId="3ABFAA04" w14:textId="77777777" w:rsidR="00966A03" w:rsidRDefault="003D3847">
      <w:pPr>
        <w:numPr>
          <w:ilvl w:val="0"/>
          <w:numId w:val="1"/>
        </w:numPr>
        <w:tabs>
          <w:tab w:val="left" w:pos="-927"/>
          <w:tab w:val="left" w:pos="0"/>
        </w:tabs>
        <w:textAlignment w:val="top"/>
        <w:rPr>
          <w:rFonts w:ascii="Times New Roman" w:hAnsi="Times New Roman"/>
          <w:sz w:val="24"/>
          <w:szCs w:val="24"/>
        </w:rPr>
      </w:pPr>
      <w:r>
        <w:rPr>
          <w:rFonts w:ascii="Times New Roman" w:hAnsi="Times New Roman"/>
          <w:sz w:val="24"/>
          <w:szCs w:val="24"/>
        </w:rPr>
        <w:t>zabytek ruchomy - rzecz ruchomą, jej część lub zespół rzeczy ruchomych, o których mowa w pkt 1;</w:t>
      </w:r>
    </w:p>
    <w:p w14:paraId="65EA3285" w14:textId="32E3C548" w:rsidR="00966A03" w:rsidRDefault="003D3847">
      <w:pPr>
        <w:numPr>
          <w:ilvl w:val="0"/>
          <w:numId w:val="1"/>
        </w:numPr>
        <w:tabs>
          <w:tab w:val="left" w:pos="-927"/>
          <w:tab w:val="left" w:pos="0"/>
        </w:tabs>
        <w:textAlignment w:val="top"/>
        <w:rPr>
          <w:rFonts w:ascii="Times New Roman" w:hAnsi="Times New Roman"/>
          <w:sz w:val="24"/>
          <w:szCs w:val="24"/>
        </w:rPr>
      </w:pPr>
      <w:r>
        <w:rPr>
          <w:rFonts w:ascii="Times New Roman" w:hAnsi="Times New Roman"/>
          <w:sz w:val="24"/>
          <w:szCs w:val="24"/>
        </w:rPr>
        <w:t xml:space="preserve">zabytek archeologiczny - zabytek nieruchomy, będący powierzchniową, podziemną lub podwodną pozostałością egzystencji i działalności człowieka, złożoną </w:t>
      </w:r>
      <w:r>
        <w:rPr>
          <w:rFonts w:ascii="Times New Roman" w:hAnsi="Times New Roman"/>
          <w:sz w:val="24"/>
          <w:szCs w:val="24"/>
        </w:rPr>
        <w:br/>
        <w:t>z nawarstwień kulturowych i znajdujących się w nich wytworów bądź ich śladów albo zabytek ruchomy, będący tym wytworem;</w:t>
      </w:r>
    </w:p>
    <w:p w14:paraId="64A0F4B3" w14:textId="6714173F" w:rsidR="00966A03" w:rsidRDefault="003D3847">
      <w:pPr>
        <w:numPr>
          <w:ilvl w:val="0"/>
          <w:numId w:val="1"/>
        </w:numPr>
        <w:tabs>
          <w:tab w:val="left" w:pos="-927"/>
          <w:tab w:val="left" w:pos="0"/>
        </w:tabs>
        <w:textAlignment w:val="top"/>
      </w:pPr>
      <w:r>
        <w:rPr>
          <w:rFonts w:ascii="Times New Roman" w:hAnsi="Times New Roman"/>
          <w:sz w:val="24"/>
          <w:szCs w:val="24"/>
        </w:rPr>
        <w:lastRenderedPageBreak/>
        <w:t xml:space="preserve">instytucja kultury wyspecjalizowana w opiece nad zabytkami - instytucję kultury </w:t>
      </w:r>
      <w:r>
        <w:rPr>
          <w:rFonts w:ascii="Times New Roman" w:hAnsi="Times New Roman"/>
          <w:sz w:val="24"/>
          <w:szCs w:val="24"/>
        </w:rPr>
        <w:br/>
        <w:t>w rozumieniu przepisów o organizowaniu</w:t>
      </w:r>
      <w:r>
        <w:rPr>
          <w:rFonts w:ascii="Times New Roman" w:hAnsi="Times New Roman"/>
          <w:color w:val="000000"/>
          <w:sz w:val="24"/>
          <w:szCs w:val="24"/>
        </w:rPr>
        <w:t xml:space="preserve"> i prowadzeniu działalności kulturalnej, której celem statutowym jest sprawowanie opieki nad zabytkami;</w:t>
      </w:r>
    </w:p>
    <w:p w14:paraId="0DD875CF" w14:textId="77777777" w:rsidR="00966A03" w:rsidRDefault="003D3847">
      <w:pPr>
        <w:numPr>
          <w:ilvl w:val="0"/>
          <w:numId w:val="1"/>
        </w:numPr>
        <w:tabs>
          <w:tab w:val="left" w:pos="-927"/>
          <w:tab w:val="left" w:pos="0"/>
        </w:tabs>
        <w:textAlignment w:val="top"/>
        <w:rPr>
          <w:rFonts w:ascii="Times New Roman" w:hAnsi="Times New Roman"/>
          <w:color w:val="000000"/>
          <w:sz w:val="24"/>
          <w:szCs w:val="24"/>
        </w:rPr>
      </w:pPr>
      <w:r>
        <w:rPr>
          <w:rFonts w:ascii="Times New Roman" w:hAnsi="Times New Roman"/>
          <w:color w:val="000000"/>
          <w:sz w:val="24"/>
          <w:szCs w:val="24"/>
        </w:rPr>
        <w:t>prace konserwatorskie - działania mające na celu zabezpieczenie i utrwalenie substancji zabytku, zahamowanie procesów jego destrukcji oraz dokumentowanie tych działań;</w:t>
      </w:r>
    </w:p>
    <w:p w14:paraId="442C4690" w14:textId="77777777" w:rsidR="00966A03" w:rsidRDefault="003D3847">
      <w:pPr>
        <w:numPr>
          <w:ilvl w:val="0"/>
          <w:numId w:val="1"/>
        </w:numPr>
        <w:tabs>
          <w:tab w:val="left" w:pos="-927"/>
          <w:tab w:val="left" w:pos="0"/>
        </w:tabs>
        <w:textAlignment w:val="top"/>
        <w:rPr>
          <w:rFonts w:ascii="Times New Roman" w:hAnsi="Times New Roman"/>
          <w:color w:val="000000"/>
          <w:sz w:val="24"/>
          <w:szCs w:val="24"/>
        </w:rPr>
      </w:pPr>
      <w:r>
        <w:rPr>
          <w:rFonts w:ascii="Times New Roman" w:hAnsi="Times New Roman"/>
          <w:color w:val="000000"/>
          <w:sz w:val="24"/>
          <w:szCs w:val="24"/>
        </w:rPr>
        <w:t>prace restauratorskie - działania mające na celu wyeksponowanie wartości artystycznych i estetycznych zabytku, w tym, jeżeli istnieje taka potrzeba, uzupełnienie lub odtworzenie jego części, oraz dokumentowanie tych działań;</w:t>
      </w:r>
    </w:p>
    <w:p w14:paraId="719BDD46" w14:textId="77777777" w:rsidR="00966A03" w:rsidRDefault="003D3847">
      <w:pPr>
        <w:numPr>
          <w:ilvl w:val="0"/>
          <w:numId w:val="1"/>
        </w:numPr>
        <w:tabs>
          <w:tab w:val="left" w:pos="-927"/>
          <w:tab w:val="left" w:pos="0"/>
        </w:tabs>
        <w:textAlignment w:val="top"/>
        <w:rPr>
          <w:rFonts w:ascii="Times New Roman" w:hAnsi="Times New Roman"/>
          <w:color w:val="000000"/>
          <w:sz w:val="24"/>
          <w:szCs w:val="24"/>
        </w:rPr>
      </w:pPr>
      <w:r>
        <w:rPr>
          <w:rFonts w:ascii="Times New Roman" w:hAnsi="Times New Roman"/>
          <w:color w:val="000000"/>
          <w:sz w:val="24"/>
          <w:szCs w:val="24"/>
        </w:rPr>
        <w:t>roboty budowlane - roboty budowlane w rozumieniu przepisów Prawa budowlanego, podejmowane przy zabytku lub w otoczeniu zabytku;</w:t>
      </w:r>
    </w:p>
    <w:p w14:paraId="0384B3E7" w14:textId="77777777" w:rsidR="00966A03" w:rsidRDefault="003D3847">
      <w:pPr>
        <w:numPr>
          <w:ilvl w:val="0"/>
          <w:numId w:val="1"/>
        </w:numPr>
        <w:tabs>
          <w:tab w:val="left" w:pos="-927"/>
          <w:tab w:val="left" w:pos="0"/>
        </w:tabs>
        <w:textAlignment w:val="top"/>
        <w:rPr>
          <w:rFonts w:ascii="Times New Roman" w:hAnsi="Times New Roman"/>
          <w:color w:val="000000"/>
          <w:sz w:val="24"/>
          <w:szCs w:val="24"/>
        </w:rPr>
      </w:pPr>
      <w:r>
        <w:rPr>
          <w:rFonts w:ascii="Times New Roman" w:hAnsi="Times New Roman"/>
          <w:color w:val="000000"/>
          <w:sz w:val="24"/>
          <w:szCs w:val="24"/>
        </w:rPr>
        <w:t>badania konserwatorskie - działania mające na celu rozpoznanie historii i funkcji zabytku, ustalenie użytych do jego wykonania materiałów i zastosowanych technologii, określenie stanu zachowania tego zabytku oraz opracowanie diagnozy, projektu i programu prac konserwatorskich, a jeżeli istnieje taka potrzeba, również programu prac restauratorskich;</w:t>
      </w:r>
    </w:p>
    <w:p w14:paraId="14F666EF" w14:textId="77777777" w:rsidR="00966A03" w:rsidRDefault="003D3847">
      <w:pPr>
        <w:numPr>
          <w:ilvl w:val="0"/>
          <w:numId w:val="1"/>
        </w:numPr>
        <w:tabs>
          <w:tab w:val="left" w:pos="-927"/>
          <w:tab w:val="left" w:pos="0"/>
        </w:tabs>
        <w:textAlignment w:val="top"/>
        <w:rPr>
          <w:rFonts w:ascii="Times New Roman" w:hAnsi="Times New Roman"/>
          <w:color w:val="000000"/>
          <w:sz w:val="24"/>
          <w:szCs w:val="24"/>
        </w:rPr>
      </w:pPr>
      <w:r>
        <w:rPr>
          <w:rFonts w:ascii="Times New Roman" w:hAnsi="Times New Roman"/>
          <w:color w:val="000000"/>
          <w:sz w:val="24"/>
          <w:szCs w:val="24"/>
        </w:rPr>
        <w:t>badania architektoniczne - działania ingerujące w substancję zabytku, mające na celu rozpoznanie i udokumentowanie pierwotnej formy obiektu budowlanego oraz ustalenie zakresu jego kolejnych przekształceń;</w:t>
      </w:r>
    </w:p>
    <w:p w14:paraId="4BD79346" w14:textId="77777777" w:rsidR="00966A03" w:rsidRDefault="003D3847">
      <w:pPr>
        <w:numPr>
          <w:ilvl w:val="0"/>
          <w:numId w:val="1"/>
        </w:numPr>
        <w:tabs>
          <w:tab w:val="left" w:pos="-927"/>
          <w:tab w:val="left" w:pos="0"/>
        </w:tabs>
        <w:textAlignment w:val="top"/>
        <w:rPr>
          <w:rFonts w:ascii="Times New Roman" w:hAnsi="Times New Roman"/>
          <w:color w:val="000000"/>
          <w:sz w:val="24"/>
          <w:szCs w:val="24"/>
        </w:rPr>
      </w:pPr>
      <w:r>
        <w:rPr>
          <w:rFonts w:ascii="Times New Roman" w:hAnsi="Times New Roman"/>
          <w:color w:val="000000"/>
          <w:sz w:val="24"/>
          <w:szCs w:val="24"/>
        </w:rPr>
        <w:t>badania archeologiczne - działania mające na celu odkrycie, rozpoznanie, udokumentowanie i zabezpieczenie zabytku archeologicznego;</w:t>
      </w:r>
    </w:p>
    <w:p w14:paraId="2839C3F7" w14:textId="77777777" w:rsidR="00966A03" w:rsidRDefault="003D3847">
      <w:pPr>
        <w:numPr>
          <w:ilvl w:val="0"/>
          <w:numId w:val="1"/>
        </w:numPr>
        <w:tabs>
          <w:tab w:val="left" w:pos="-927"/>
          <w:tab w:val="left" w:pos="0"/>
        </w:tabs>
        <w:textAlignment w:val="top"/>
        <w:rPr>
          <w:rFonts w:ascii="Times New Roman" w:hAnsi="Times New Roman"/>
          <w:color w:val="000000"/>
          <w:sz w:val="24"/>
          <w:szCs w:val="24"/>
        </w:rPr>
      </w:pPr>
      <w:r>
        <w:rPr>
          <w:rFonts w:ascii="Times New Roman" w:hAnsi="Times New Roman"/>
          <w:color w:val="000000"/>
          <w:sz w:val="24"/>
          <w:szCs w:val="24"/>
        </w:rPr>
        <w:t>historyczny układ urbanistyczny lub ruralistyczny - przestrzenne założenie miejskie lub wiejskie, zawierające zespoły budowlane, pojedyncze budynki i formy zaprojektowanej zieleni, rozmieszczone w układzie historycznych podziałów własnościowych i funkcjonalnych, w tym ulic lub sieci dróg;</w:t>
      </w:r>
    </w:p>
    <w:p w14:paraId="4B1FA4E9" w14:textId="77777777" w:rsidR="00966A03" w:rsidRDefault="003D3847">
      <w:pPr>
        <w:numPr>
          <w:ilvl w:val="0"/>
          <w:numId w:val="1"/>
        </w:numPr>
        <w:tabs>
          <w:tab w:val="left" w:pos="-927"/>
          <w:tab w:val="left" w:pos="0"/>
        </w:tabs>
        <w:textAlignment w:val="top"/>
        <w:rPr>
          <w:rFonts w:ascii="Times New Roman" w:hAnsi="Times New Roman"/>
          <w:color w:val="000000"/>
          <w:sz w:val="24"/>
          <w:szCs w:val="24"/>
        </w:rPr>
      </w:pPr>
      <w:r>
        <w:rPr>
          <w:rFonts w:ascii="Times New Roman" w:hAnsi="Times New Roman"/>
          <w:color w:val="000000"/>
          <w:sz w:val="24"/>
          <w:szCs w:val="24"/>
        </w:rPr>
        <w:t>historyczny zespół budowlany - powiązaną przestrzennie grupę budynków wyodrębnioną ze względu na formę architektoniczną, styl, zastosowane materiały, funkcję, czas powstania lub związek z wydarzeniami historycznymi;</w:t>
      </w:r>
    </w:p>
    <w:p w14:paraId="180651BE" w14:textId="77777777" w:rsidR="00966A03" w:rsidRDefault="003D3847">
      <w:pPr>
        <w:numPr>
          <w:ilvl w:val="0"/>
          <w:numId w:val="1"/>
        </w:numPr>
        <w:tabs>
          <w:tab w:val="left" w:pos="-927"/>
          <w:tab w:val="left" w:pos="0"/>
        </w:tabs>
        <w:textAlignment w:val="top"/>
        <w:rPr>
          <w:rFonts w:ascii="Times New Roman" w:hAnsi="Times New Roman"/>
          <w:color w:val="000000"/>
          <w:sz w:val="24"/>
          <w:szCs w:val="24"/>
        </w:rPr>
      </w:pPr>
      <w:r>
        <w:rPr>
          <w:rFonts w:ascii="Times New Roman" w:hAnsi="Times New Roman"/>
          <w:color w:val="000000"/>
          <w:sz w:val="24"/>
          <w:szCs w:val="24"/>
        </w:rPr>
        <w:t>krajobraz kulturowy - przestrzeń historycznie ukształtowaną w wyniku działalności człowieka, zawierającą wytwory cywilizacji oraz elementy przyrodnicze;</w:t>
      </w:r>
    </w:p>
    <w:p w14:paraId="457AAA5C" w14:textId="77777777" w:rsidR="00966A03" w:rsidRDefault="003D3847">
      <w:pPr>
        <w:numPr>
          <w:ilvl w:val="0"/>
          <w:numId w:val="1"/>
        </w:numPr>
        <w:tabs>
          <w:tab w:val="left" w:pos="0"/>
          <w:tab w:val="left" w:pos="927"/>
        </w:tabs>
        <w:ind w:left="924" w:hanging="357"/>
        <w:textAlignment w:val="top"/>
      </w:pPr>
      <w:r>
        <w:rPr>
          <w:rFonts w:ascii="Times New Roman" w:hAnsi="Times New Roman"/>
          <w:color w:val="000000"/>
          <w:sz w:val="24"/>
          <w:szCs w:val="24"/>
        </w:rPr>
        <w:t>otoczenie - teren wokół lub przy zabytku wyznaczony w decyzji o wpisie tego terenu do rejestru zabytków w celu ochrony wartości widokowych zabytku oraz jego ochrony przed szkodliwym oddziaływaniem czynników zewnętrznych.</w:t>
      </w:r>
    </w:p>
    <w:p w14:paraId="0DE65814" w14:textId="77777777" w:rsidR="00966A03" w:rsidRDefault="003D3847">
      <w:pPr>
        <w:ind w:left="142"/>
        <w:textAlignment w:val="top"/>
      </w:pPr>
      <w:r>
        <w:rPr>
          <w:rFonts w:ascii="Times New Roman" w:hAnsi="Times New Roman"/>
          <w:bCs/>
          <w:color w:val="000000"/>
          <w:sz w:val="24"/>
          <w:szCs w:val="24"/>
        </w:rPr>
        <w:lastRenderedPageBreak/>
        <w:t xml:space="preserve">Art. 4. </w:t>
      </w:r>
      <w:r>
        <w:rPr>
          <w:rFonts w:ascii="Times New Roman" w:hAnsi="Times New Roman"/>
          <w:color w:val="000000"/>
          <w:sz w:val="24"/>
          <w:szCs w:val="24"/>
        </w:rPr>
        <w:t>Ochrona zabytków polega, w szczególności, na podejmowaniu przez organy administracji publicznej działań mających na celu:</w:t>
      </w:r>
    </w:p>
    <w:p w14:paraId="58CDA3C6" w14:textId="77777777" w:rsidR="00966A03" w:rsidRDefault="003D3847">
      <w:pPr>
        <w:numPr>
          <w:ilvl w:val="0"/>
          <w:numId w:val="2"/>
        </w:numPr>
        <w:textAlignment w:val="top"/>
        <w:rPr>
          <w:rFonts w:ascii="Times New Roman" w:hAnsi="Times New Roman"/>
          <w:color w:val="000000"/>
          <w:sz w:val="24"/>
          <w:szCs w:val="24"/>
        </w:rPr>
      </w:pPr>
      <w:r>
        <w:rPr>
          <w:rFonts w:ascii="Times New Roman" w:hAnsi="Times New Roman"/>
          <w:color w:val="000000"/>
          <w:sz w:val="24"/>
          <w:szCs w:val="24"/>
        </w:rPr>
        <w:t>zapewnienie warunków prawnych, organizacyjnych i finansowych umożliwiających trwałe zachowanie zabytków oraz ich zagospodarowanie i utrzymanie;</w:t>
      </w:r>
    </w:p>
    <w:p w14:paraId="6410B8B9" w14:textId="77777777" w:rsidR="00966A03" w:rsidRDefault="003D3847">
      <w:pPr>
        <w:numPr>
          <w:ilvl w:val="0"/>
          <w:numId w:val="2"/>
        </w:numPr>
        <w:textAlignment w:val="top"/>
        <w:rPr>
          <w:rFonts w:ascii="Times New Roman" w:hAnsi="Times New Roman"/>
          <w:color w:val="000000"/>
          <w:sz w:val="24"/>
          <w:szCs w:val="24"/>
        </w:rPr>
      </w:pPr>
      <w:r>
        <w:rPr>
          <w:rFonts w:ascii="Times New Roman" w:hAnsi="Times New Roman"/>
          <w:color w:val="000000"/>
          <w:sz w:val="24"/>
          <w:szCs w:val="24"/>
        </w:rPr>
        <w:t>zapobieganie zagrożeniom mogącym spowodować uszczerbek dla wartości zabytków;</w:t>
      </w:r>
    </w:p>
    <w:p w14:paraId="708B6A38" w14:textId="77777777" w:rsidR="00966A03" w:rsidRDefault="003D3847">
      <w:pPr>
        <w:numPr>
          <w:ilvl w:val="0"/>
          <w:numId w:val="2"/>
        </w:numPr>
        <w:textAlignment w:val="top"/>
        <w:rPr>
          <w:rFonts w:ascii="Times New Roman" w:hAnsi="Times New Roman"/>
          <w:color w:val="000000"/>
          <w:sz w:val="24"/>
          <w:szCs w:val="24"/>
        </w:rPr>
      </w:pPr>
      <w:r>
        <w:rPr>
          <w:rFonts w:ascii="Times New Roman" w:hAnsi="Times New Roman"/>
          <w:color w:val="000000"/>
          <w:sz w:val="24"/>
          <w:szCs w:val="24"/>
        </w:rPr>
        <w:t>udaremnianie niszczenia i niewłaściwego korzystania z zabytków;</w:t>
      </w:r>
    </w:p>
    <w:p w14:paraId="2F76DE75" w14:textId="08CCBFA8" w:rsidR="00966A03" w:rsidRDefault="003D3847">
      <w:pPr>
        <w:numPr>
          <w:ilvl w:val="0"/>
          <w:numId w:val="2"/>
        </w:numPr>
        <w:textAlignment w:val="top"/>
        <w:rPr>
          <w:rFonts w:ascii="Times New Roman" w:hAnsi="Times New Roman"/>
          <w:color w:val="000000"/>
          <w:sz w:val="24"/>
          <w:szCs w:val="24"/>
        </w:rPr>
      </w:pPr>
      <w:r>
        <w:rPr>
          <w:rFonts w:ascii="Times New Roman" w:hAnsi="Times New Roman"/>
          <w:color w:val="000000"/>
          <w:sz w:val="24"/>
          <w:szCs w:val="24"/>
        </w:rPr>
        <w:t xml:space="preserve">przeciwdziałanie kradzieży, zaginięciu lub nielegalnemu wywozowi zabytków </w:t>
      </w:r>
      <w:r>
        <w:rPr>
          <w:rFonts w:ascii="Times New Roman" w:hAnsi="Times New Roman"/>
          <w:color w:val="000000"/>
          <w:sz w:val="24"/>
          <w:szCs w:val="24"/>
        </w:rPr>
        <w:br/>
        <w:t>za granicę;</w:t>
      </w:r>
    </w:p>
    <w:p w14:paraId="7E40E892" w14:textId="77777777" w:rsidR="00966A03" w:rsidRDefault="003D3847">
      <w:pPr>
        <w:numPr>
          <w:ilvl w:val="0"/>
          <w:numId w:val="2"/>
        </w:numPr>
        <w:textAlignment w:val="top"/>
        <w:rPr>
          <w:rFonts w:ascii="Times New Roman" w:hAnsi="Times New Roman"/>
          <w:color w:val="000000"/>
          <w:sz w:val="24"/>
          <w:szCs w:val="24"/>
        </w:rPr>
      </w:pPr>
      <w:r>
        <w:rPr>
          <w:rFonts w:ascii="Times New Roman" w:hAnsi="Times New Roman"/>
          <w:color w:val="000000"/>
          <w:sz w:val="24"/>
          <w:szCs w:val="24"/>
        </w:rPr>
        <w:t>kontrolę stanu zachowania i przeznaczenia zabytków;</w:t>
      </w:r>
    </w:p>
    <w:p w14:paraId="1B27207A" w14:textId="77777777" w:rsidR="00966A03" w:rsidRDefault="003D3847">
      <w:pPr>
        <w:numPr>
          <w:ilvl w:val="0"/>
          <w:numId w:val="2"/>
        </w:numPr>
        <w:tabs>
          <w:tab w:val="left" w:pos="927"/>
        </w:tabs>
        <w:ind w:left="924" w:hanging="357"/>
        <w:textAlignment w:val="top"/>
      </w:pPr>
      <w:r>
        <w:rPr>
          <w:rFonts w:ascii="Times New Roman" w:hAnsi="Times New Roman"/>
          <w:color w:val="000000"/>
          <w:sz w:val="24"/>
          <w:szCs w:val="24"/>
        </w:rPr>
        <w:t>uwzględnianie zadań ochronnych w planowaniu i zagospodarowaniu przestrzennym oraz przy kształtowaniu środowiska.</w:t>
      </w:r>
    </w:p>
    <w:p w14:paraId="4715B07A" w14:textId="77777777" w:rsidR="00966A03" w:rsidRDefault="003D3847">
      <w:pPr>
        <w:textAlignment w:val="top"/>
      </w:pPr>
      <w:r>
        <w:rPr>
          <w:rFonts w:ascii="Times New Roman" w:hAnsi="Times New Roman"/>
          <w:bCs/>
          <w:color w:val="000000"/>
          <w:sz w:val="24"/>
          <w:szCs w:val="24"/>
        </w:rPr>
        <w:t>Art. 6.</w:t>
      </w:r>
      <w:r>
        <w:rPr>
          <w:rFonts w:ascii="Times New Roman" w:hAnsi="Times New Roman"/>
          <w:color w:val="000000"/>
          <w:sz w:val="24"/>
          <w:szCs w:val="24"/>
        </w:rPr>
        <w:t>1. Ochronie i opiece podlegają, bez względu na stan zachowania:</w:t>
      </w:r>
    </w:p>
    <w:p w14:paraId="26200F17" w14:textId="77777777" w:rsidR="00966A03" w:rsidRDefault="003D3847">
      <w:pPr>
        <w:textAlignment w:val="top"/>
        <w:rPr>
          <w:rFonts w:ascii="Times New Roman" w:hAnsi="Times New Roman"/>
          <w:color w:val="000000"/>
          <w:sz w:val="24"/>
          <w:szCs w:val="24"/>
        </w:rPr>
      </w:pPr>
      <w:r>
        <w:rPr>
          <w:rFonts w:ascii="Times New Roman" w:hAnsi="Times New Roman"/>
          <w:color w:val="000000"/>
          <w:sz w:val="24"/>
          <w:szCs w:val="24"/>
        </w:rPr>
        <w:t>1) zabytki nieruchome będące, w szczególności:</w:t>
      </w:r>
    </w:p>
    <w:p w14:paraId="36EFA5DF" w14:textId="77777777" w:rsidR="00966A03" w:rsidRDefault="003D3847">
      <w:pPr>
        <w:ind w:left="360"/>
        <w:textAlignment w:val="top"/>
        <w:rPr>
          <w:rFonts w:ascii="Times New Roman" w:hAnsi="Times New Roman"/>
          <w:color w:val="000000"/>
          <w:sz w:val="24"/>
          <w:szCs w:val="24"/>
        </w:rPr>
      </w:pPr>
      <w:r>
        <w:rPr>
          <w:rFonts w:ascii="Times New Roman" w:hAnsi="Times New Roman"/>
          <w:color w:val="000000"/>
          <w:sz w:val="24"/>
          <w:szCs w:val="24"/>
        </w:rPr>
        <w:t>a)  krajobrazami kulturowymi,</w:t>
      </w:r>
    </w:p>
    <w:p w14:paraId="22BB1E8D" w14:textId="77777777" w:rsidR="00966A03" w:rsidRDefault="003D3847">
      <w:pPr>
        <w:ind w:left="360"/>
        <w:textAlignment w:val="top"/>
        <w:rPr>
          <w:rFonts w:ascii="Times New Roman" w:hAnsi="Times New Roman"/>
          <w:color w:val="000000"/>
          <w:sz w:val="24"/>
          <w:szCs w:val="24"/>
        </w:rPr>
      </w:pPr>
      <w:r>
        <w:rPr>
          <w:rFonts w:ascii="Times New Roman" w:hAnsi="Times New Roman"/>
          <w:color w:val="000000"/>
          <w:sz w:val="24"/>
          <w:szCs w:val="24"/>
        </w:rPr>
        <w:t>b)  układami urbanistycznymi, ruralistycznymi i zespołami budowlanymi,</w:t>
      </w:r>
    </w:p>
    <w:p w14:paraId="7F8FC615" w14:textId="77777777" w:rsidR="00966A03" w:rsidRDefault="003D3847">
      <w:pPr>
        <w:ind w:left="360"/>
        <w:textAlignment w:val="top"/>
        <w:rPr>
          <w:rFonts w:ascii="Times New Roman" w:hAnsi="Times New Roman"/>
          <w:color w:val="000000"/>
          <w:sz w:val="24"/>
          <w:szCs w:val="24"/>
        </w:rPr>
      </w:pPr>
      <w:r>
        <w:rPr>
          <w:rFonts w:ascii="Times New Roman" w:hAnsi="Times New Roman"/>
          <w:color w:val="000000"/>
          <w:sz w:val="24"/>
          <w:szCs w:val="24"/>
        </w:rPr>
        <w:t>c)  dziełami architektury i budownictwa,</w:t>
      </w:r>
    </w:p>
    <w:p w14:paraId="49AF230B" w14:textId="77777777" w:rsidR="00966A03" w:rsidRDefault="003D3847">
      <w:pPr>
        <w:ind w:left="360"/>
        <w:textAlignment w:val="top"/>
        <w:rPr>
          <w:rFonts w:ascii="Times New Roman" w:hAnsi="Times New Roman"/>
          <w:color w:val="000000"/>
          <w:sz w:val="24"/>
          <w:szCs w:val="24"/>
        </w:rPr>
      </w:pPr>
      <w:r>
        <w:rPr>
          <w:rFonts w:ascii="Times New Roman" w:hAnsi="Times New Roman"/>
          <w:color w:val="000000"/>
          <w:sz w:val="24"/>
          <w:szCs w:val="24"/>
        </w:rPr>
        <w:t>d)  dziełami budownictwa obronnego,</w:t>
      </w:r>
    </w:p>
    <w:p w14:paraId="5EE029F2" w14:textId="77777777" w:rsidR="00966A03" w:rsidRDefault="003D3847">
      <w:pPr>
        <w:ind w:left="720" w:hanging="360"/>
        <w:textAlignment w:val="top"/>
        <w:rPr>
          <w:rFonts w:ascii="Times New Roman" w:hAnsi="Times New Roman"/>
          <w:color w:val="000000"/>
          <w:sz w:val="24"/>
          <w:szCs w:val="24"/>
        </w:rPr>
      </w:pPr>
      <w:r>
        <w:rPr>
          <w:rFonts w:ascii="Times New Roman" w:hAnsi="Times New Roman"/>
          <w:color w:val="000000"/>
          <w:sz w:val="24"/>
          <w:szCs w:val="24"/>
        </w:rPr>
        <w:t>e) obiektami techniki, a zwłaszcza kopalniami, hutami, elektrowniami i innymi zakładami przemysłowymi,</w:t>
      </w:r>
    </w:p>
    <w:p w14:paraId="58B617A8" w14:textId="77777777" w:rsidR="00966A03" w:rsidRDefault="003D3847">
      <w:pPr>
        <w:ind w:left="360"/>
        <w:textAlignment w:val="top"/>
        <w:rPr>
          <w:rFonts w:ascii="Times New Roman" w:hAnsi="Times New Roman"/>
          <w:color w:val="000000"/>
          <w:sz w:val="24"/>
          <w:szCs w:val="24"/>
        </w:rPr>
      </w:pPr>
      <w:r>
        <w:rPr>
          <w:rFonts w:ascii="Times New Roman" w:hAnsi="Times New Roman"/>
          <w:color w:val="000000"/>
          <w:sz w:val="24"/>
          <w:szCs w:val="24"/>
        </w:rPr>
        <w:t>f) cmentarzami,</w:t>
      </w:r>
    </w:p>
    <w:p w14:paraId="5CB673B4" w14:textId="77777777" w:rsidR="00966A03" w:rsidRDefault="003D3847">
      <w:pPr>
        <w:ind w:left="360"/>
        <w:textAlignment w:val="top"/>
        <w:rPr>
          <w:rFonts w:ascii="Times New Roman" w:hAnsi="Times New Roman"/>
          <w:color w:val="000000"/>
          <w:sz w:val="24"/>
          <w:szCs w:val="24"/>
        </w:rPr>
      </w:pPr>
      <w:r>
        <w:rPr>
          <w:rFonts w:ascii="Times New Roman" w:hAnsi="Times New Roman"/>
          <w:color w:val="000000"/>
          <w:sz w:val="24"/>
          <w:szCs w:val="24"/>
        </w:rPr>
        <w:t>g) parkami, ogrodami i innymi formami zaprojektowanej zieleni,</w:t>
      </w:r>
    </w:p>
    <w:p w14:paraId="5E819AE7" w14:textId="77777777" w:rsidR="00966A03" w:rsidRDefault="003D3847">
      <w:pPr>
        <w:ind w:left="720" w:hanging="360"/>
        <w:textAlignment w:val="top"/>
        <w:rPr>
          <w:rFonts w:ascii="Times New Roman" w:hAnsi="Times New Roman"/>
          <w:color w:val="000000"/>
          <w:sz w:val="24"/>
          <w:szCs w:val="24"/>
        </w:rPr>
      </w:pPr>
      <w:r>
        <w:rPr>
          <w:rFonts w:ascii="Times New Roman" w:hAnsi="Times New Roman"/>
          <w:color w:val="000000"/>
          <w:sz w:val="24"/>
          <w:szCs w:val="24"/>
        </w:rPr>
        <w:t>h) miejscami upamiętniającymi wydarzenia historyczne bądź działalność wybitnych osobistości lub instytucji;</w:t>
      </w:r>
    </w:p>
    <w:p w14:paraId="2D2079F1" w14:textId="77777777" w:rsidR="00966A03" w:rsidRDefault="003D3847">
      <w:pPr>
        <w:textAlignment w:val="top"/>
        <w:rPr>
          <w:rFonts w:ascii="Times New Roman" w:hAnsi="Times New Roman"/>
          <w:color w:val="000000"/>
          <w:sz w:val="24"/>
          <w:szCs w:val="24"/>
        </w:rPr>
      </w:pPr>
      <w:r>
        <w:rPr>
          <w:rFonts w:ascii="Times New Roman" w:hAnsi="Times New Roman"/>
          <w:color w:val="000000"/>
          <w:sz w:val="24"/>
          <w:szCs w:val="24"/>
        </w:rPr>
        <w:t>2) zabytki ruchome będące, w szczególności:</w:t>
      </w:r>
    </w:p>
    <w:p w14:paraId="51F2ED37" w14:textId="77777777" w:rsidR="00966A03" w:rsidRDefault="003D3847">
      <w:pPr>
        <w:ind w:left="360"/>
        <w:textAlignment w:val="top"/>
        <w:rPr>
          <w:rFonts w:ascii="Times New Roman" w:hAnsi="Times New Roman"/>
          <w:color w:val="000000"/>
          <w:sz w:val="24"/>
          <w:szCs w:val="24"/>
        </w:rPr>
      </w:pPr>
      <w:r>
        <w:rPr>
          <w:rFonts w:ascii="Times New Roman" w:hAnsi="Times New Roman"/>
          <w:color w:val="000000"/>
          <w:sz w:val="24"/>
          <w:szCs w:val="24"/>
        </w:rPr>
        <w:t>a) dziełami sztuk plastycznych, rzemiosła artystycznego i sztuki użytkowej,</w:t>
      </w:r>
    </w:p>
    <w:p w14:paraId="6F832893" w14:textId="77777777" w:rsidR="00966A03" w:rsidRDefault="003D3847">
      <w:pPr>
        <w:ind w:left="720" w:hanging="360"/>
        <w:textAlignment w:val="top"/>
        <w:rPr>
          <w:rFonts w:ascii="Times New Roman" w:hAnsi="Times New Roman"/>
          <w:color w:val="000000"/>
          <w:sz w:val="24"/>
          <w:szCs w:val="24"/>
        </w:rPr>
      </w:pPr>
      <w:r>
        <w:rPr>
          <w:rFonts w:ascii="Times New Roman" w:hAnsi="Times New Roman"/>
          <w:color w:val="000000"/>
          <w:sz w:val="24"/>
          <w:szCs w:val="24"/>
        </w:rPr>
        <w:t>b) kolekcjami stanowiącymi zbiory przedmiotów zgromadzonych i uporządkowanych według koncepcji osób, które tworzyły te kolekcje,</w:t>
      </w:r>
    </w:p>
    <w:p w14:paraId="15B88831" w14:textId="77777777" w:rsidR="00966A03" w:rsidRDefault="003D3847">
      <w:pPr>
        <w:ind w:left="720" w:hanging="360"/>
        <w:textAlignment w:val="top"/>
        <w:rPr>
          <w:rFonts w:ascii="Times New Roman" w:hAnsi="Times New Roman"/>
          <w:color w:val="000000"/>
          <w:sz w:val="24"/>
          <w:szCs w:val="24"/>
        </w:rPr>
      </w:pPr>
      <w:r>
        <w:rPr>
          <w:rFonts w:ascii="Times New Roman" w:hAnsi="Times New Roman"/>
          <w:color w:val="000000"/>
          <w:sz w:val="24"/>
          <w:szCs w:val="24"/>
        </w:rPr>
        <w:t>c) numizmatami oraz pamiątkami historycznymi, a zwłaszcza militariami, sztandarami, pieczęciami, odznakami, medalami i orderami,</w:t>
      </w:r>
    </w:p>
    <w:p w14:paraId="634D6BC8" w14:textId="31E1357F" w:rsidR="00966A03" w:rsidRDefault="003D3847">
      <w:pPr>
        <w:ind w:left="720" w:hanging="360"/>
        <w:textAlignment w:val="top"/>
        <w:rPr>
          <w:rFonts w:ascii="Times New Roman" w:hAnsi="Times New Roman"/>
          <w:color w:val="000000"/>
          <w:sz w:val="24"/>
          <w:szCs w:val="24"/>
        </w:rPr>
      </w:pPr>
      <w:r>
        <w:rPr>
          <w:rFonts w:ascii="Times New Roman" w:hAnsi="Times New Roman"/>
          <w:color w:val="000000"/>
          <w:sz w:val="24"/>
          <w:szCs w:val="24"/>
        </w:rPr>
        <w:t xml:space="preserve">d) wytworami techniki, a zwłaszcza urządzeniami, środkami transportu oraz maszynami </w:t>
      </w:r>
      <w:r>
        <w:rPr>
          <w:rFonts w:ascii="Times New Roman" w:hAnsi="Times New Roman"/>
          <w:color w:val="000000"/>
          <w:sz w:val="24"/>
          <w:szCs w:val="24"/>
        </w:rPr>
        <w:br/>
        <w:t>i narzędziami świadczącymi o kulturze materialnej, charakterystycznymi dla dawnych i nowych form gospodarki, dokumentującymi poziom nauki i rozwoju cywilizacyjnego,</w:t>
      </w:r>
    </w:p>
    <w:p w14:paraId="2C2CC966" w14:textId="77777777" w:rsidR="00966A03" w:rsidRDefault="003D3847">
      <w:pPr>
        <w:ind w:left="720" w:hanging="360"/>
        <w:textAlignment w:val="top"/>
        <w:rPr>
          <w:rFonts w:ascii="Times New Roman" w:hAnsi="Times New Roman"/>
          <w:color w:val="000000"/>
          <w:sz w:val="24"/>
          <w:szCs w:val="24"/>
        </w:rPr>
      </w:pPr>
      <w:r>
        <w:rPr>
          <w:rFonts w:ascii="Times New Roman" w:hAnsi="Times New Roman"/>
          <w:color w:val="000000"/>
          <w:sz w:val="24"/>
          <w:szCs w:val="24"/>
        </w:rPr>
        <w:lastRenderedPageBreak/>
        <w:t>e) materiałami bibliotecznymi, o których mowa w art. 5 ustawy z dnia 27 czerwca 1997 r. o bibliotekach (Dz. U. z 2019 r., poz. 1479),</w:t>
      </w:r>
    </w:p>
    <w:p w14:paraId="4D371D8E" w14:textId="77777777" w:rsidR="00966A03" w:rsidRDefault="003D3847">
      <w:pPr>
        <w:ind w:left="360"/>
        <w:textAlignment w:val="top"/>
        <w:rPr>
          <w:rFonts w:ascii="Times New Roman" w:hAnsi="Times New Roman"/>
          <w:color w:val="000000"/>
          <w:sz w:val="24"/>
          <w:szCs w:val="24"/>
        </w:rPr>
      </w:pPr>
      <w:r>
        <w:rPr>
          <w:rFonts w:ascii="Times New Roman" w:hAnsi="Times New Roman"/>
          <w:color w:val="000000"/>
          <w:sz w:val="24"/>
          <w:szCs w:val="24"/>
        </w:rPr>
        <w:t>f) instrumentami muzycznymi,</w:t>
      </w:r>
    </w:p>
    <w:p w14:paraId="56759FB6" w14:textId="77777777" w:rsidR="00966A03" w:rsidRDefault="003D3847">
      <w:pPr>
        <w:ind w:left="360"/>
        <w:textAlignment w:val="top"/>
        <w:rPr>
          <w:rFonts w:ascii="Times New Roman" w:hAnsi="Times New Roman"/>
          <w:color w:val="000000"/>
          <w:sz w:val="24"/>
          <w:szCs w:val="24"/>
        </w:rPr>
      </w:pPr>
      <w:r>
        <w:rPr>
          <w:rFonts w:ascii="Times New Roman" w:hAnsi="Times New Roman"/>
          <w:color w:val="000000"/>
          <w:sz w:val="24"/>
          <w:szCs w:val="24"/>
        </w:rPr>
        <w:t>g) wytworami sztuki ludowej i rękodzieła oraz innymi obiektami etnograficznymi,</w:t>
      </w:r>
    </w:p>
    <w:p w14:paraId="797CDBC3" w14:textId="77777777" w:rsidR="00966A03" w:rsidRDefault="003D3847">
      <w:pPr>
        <w:ind w:left="720" w:hanging="360"/>
        <w:textAlignment w:val="top"/>
        <w:rPr>
          <w:rFonts w:ascii="Times New Roman" w:hAnsi="Times New Roman"/>
          <w:color w:val="000000"/>
          <w:sz w:val="24"/>
          <w:szCs w:val="24"/>
        </w:rPr>
      </w:pPr>
      <w:r>
        <w:rPr>
          <w:rFonts w:ascii="Times New Roman" w:hAnsi="Times New Roman"/>
          <w:color w:val="000000"/>
          <w:sz w:val="24"/>
          <w:szCs w:val="24"/>
        </w:rPr>
        <w:t>h) przedmiotami upamiętniającymi wydarzenia historyczne bądź działalność wybitnych osobistości lub instytucji;</w:t>
      </w:r>
    </w:p>
    <w:p w14:paraId="4607AF17" w14:textId="77777777" w:rsidR="00966A03" w:rsidRDefault="003D3847">
      <w:pPr>
        <w:ind w:left="360"/>
        <w:textAlignment w:val="top"/>
        <w:rPr>
          <w:rFonts w:ascii="Times New Roman" w:hAnsi="Times New Roman"/>
          <w:color w:val="000000"/>
          <w:sz w:val="24"/>
          <w:szCs w:val="24"/>
        </w:rPr>
      </w:pPr>
      <w:r>
        <w:rPr>
          <w:rFonts w:ascii="Times New Roman" w:hAnsi="Times New Roman"/>
          <w:color w:val="000000"/>
          <w:sz w:val="24"/>
          <w:szCs w:val="24"/>
        </w:rPr>
        <w:t>3) zabytki archeologiczne będące, w szczególności:</w:t>
      </w:r>
    </w:p>
    <w:p w14:paraId="2FD4EAE2" w14:textId="77777777" w:rsidR="00966A03" w:rsidRDefault="003D3847">
      <w:pPr>
        <w:ind w:left="360"/>
        <w:textAlignment w:val="top"/>
        <w:rPr>
          <w:rFonts w:ascii="Times New Roman" w:hAnsi="Times New Roman"/>
          <w:color w:val="000000"/>
          <w:sz w:val="24"/>
          <w:szCs w:val="24"/>
        </w:rPr>
      </w:pPr>
      <w:r>
        <w:rPr>
          <w:rFonts w:ascii="Times New Roman" w:hAnsi="Times New Roman"/>
          <w:color w:val="000000"/>
          <w:sz w:val="24"/>
          <w:szCs w:val="24"/>
        </w:rPr>
        <w:t>a) pozostałościami terenowymi pradziejowego i historycznego osadnictwa,</w:t>
      </w:r>
    </w:p>
    <w:p w14:paraId="1643BEAA" w14:textId="77777777" w:rsidR="00966A03" w:rsidRDefault="003D3847">
      <w:pPr>
        <w:ind w:left="360"/>
        <w:textAlignment w:val="top"/>
        <w:rPr>
          <w:rFonts w:ascii="Times New Roman" w:hAnsi="Times New Roman"/>
          <w:color w:val="000000"/>
          <w:sz w:val="24"/>
          <w:szCs w:val="24"/>
        </w:rPr>
      </w:pPr>
      <w:r>
        <w:rPr>
          <w:rFonts w:ascii="Times New Roman" w:hAnsi="Times New Roman"/>
          <w:color w:val="000000"/>
          <w:sz w:val="24"/>
          <w:szCs w:val="24"/>
        </w:rPr>
        <w:t>b) cmentarzyskami,</w:t>
      </w:r>
    </w:p>
    <w:p w14:paraId="3FF63C13" w14:textId="77777777" w:rsidR="00966A03" w:rsidRDefault="003D3847">
      <w:pPr>
        <w:ind w:left="360"/>
        <w:textAlignment w:val="top"/>
        <w:rPr>
          <w:rFonts w:ascii="Times New Roman" w:hAnsi="Times New Roman"/>
          <w:color w:val="000000"/>
          <w:sz w:val="24"/>
          <w:szCs w:val="24"/>
        </w:rPr>
      </w:pPr>
      <w:r>
        <w:rPr>
          <w:rFonts w:ascii="Times New Roman" w:hAnsi="Times New Roman"/>
          <w:color w:val="000000"/>
          <w:sz w:val="24"/>
          <w:szCs w:val="24"/>
        </w:rPr>
        <w:t>c) kurhanami,</w:t>
      </w:r>
    </w:p>
    <w:p w14:paraId="646B8735" w14:textId="77777777" w:rsidR="00966A03" w:rsidRDefault="003D3847">
      <w:pPr>
        <w:ind w:left="360"/>
        <w:textAlignment w:val="top"/>
        <w:rPr>
          <w:rFonts w:ascii="Times New Roman" w:hAnsi="Times New Roman"/>
          <w:color w:val="000000"/>
          <w:sz w:val="24"/>
          <w:szCs w:val="24"/>
        </w:rPr>
      </w:pPr>
      <w:r>
        <w:rPr>
          <w:rFonts w:ascii="Times New Roman" w:hAnsi="Times New Roman"/>
          <w:color w:val="000000"/>
          <w:sz w:val="24"/>
          <w:szCs w:val="24"/>
        </w:rPr>
        <w:t>d) reliktami działalności gospodarczej, religijnej i artystycznej.</w:t>
      </w:r>
    </w:p>
    <w:p w14:paraId="0C2EE216" w14:textId="77777777" w:rsidR="00966A03" w:rsidRDefault="003D3847">
      <w:pPr>
        <w:tabs>
          <w:tab w:val="left" w:pos="720"/>
        </w:tabs>
        <w:ind w:left="357" w:hanging="357"/>
        <w:textAlignment w:val="top"/>
      </w:pPr>
      <w:r>
        <w:rPr>
          <w:rFonts w:ascii="Times New Roman" w:hAnsi="Times New Roman"/>
          <w:color w:val="000000"/>
          <w:sz w:val="24"/>
          <w:szCs w:val="24"/>
        </w:rPr>
        <w:t>2. Ochronie mogą podlegać nazwy geograficzne, historyczne lub tradycyjne nazwy obiektu budowlanego, placu, ulicy lub jednostki osadniczej.</w:t>
      </w:r>
    </w:p>
    <w:p w14:paraId="7DA413B2" w14:textId="77777777" w:rsidR="00966A03" w:rsidRDefault="003D3847">
      <w:pPr>
        <w:autoSpaceDE w:val="0"/>
      </w:pPr>
      <w:r>
        <w:rPr>
          <w:rFonts w:ascii="Times New Roman" w:hAnsi="Times New Roman"/>
          <w:bCs/>
          <w:color w:val="000000"/>
          <w:sz w:val="24"/>
          <w:szCs w:val="24"/>
        </w:rPr>
        <w:t xml:space="preserve">Art. 7. </w:t>
      </w:r>
      <w:r>
        <w:rPr>
          <w:rFonts w:ascii="Times New Roman" w:hAnsi="Times New Roman"/>
          <w:sz w:val="24"/>
          <w:szCs w:val="24"/>
        </w:rPr>
        <w:t>Formami ochrony zabytków są:</w:t>
      </w:r>
    </w:p>
    <w:p w14:paraId="1A948C3A" w14:textId="77777777" w:rsidR="00966A03" w:rsidRDefault="003D3847">
      <w:pPr>
        <w:pStyle w:val="Akapitzlist"/>
        <w:numPr>
          <w:ilvl w:val="0"/>
          <w:numId w:val="3"/>
        </w:numPr>
        <w:autoSpaceDE w:val="0"/>
        <w:rPr>
          <w:rFonts w:ascii="Times New Roman" w:hAnsi="Times New Roman"/>
          <w:sz w:val="24"/>
          <w:szCs w:val="24"/>
        </w:rPr>
      </w:pPr>
      <w:r>
        <w:rPr>
          <w:rFonts w:ascii="Times New Roman" w:hAnsi="Times New Roman"/>
          <w:sz w:val="24"/>
          <w:szCs w:val="24"/>
        </w:rPr>
        <w:t>wpis do rejestru zabytków;</w:t>
      </w:r>
    </w:p>
    <w:p w14:paraId="4FD44A96" w14:textId="77777777" w:rsidR="00966A03" w:rsidRDefault="003D3847">
      <w:pPr>
        <w:pStyle w:val="Akapitzlist"/>
        <w:autoSpaceDE w:val="0"/>
        <w:ind w:left="567"/>
        <w:rPr>
          <w:rFonts w:ascii="Times New Roman" w:hAnsi="Times New Roman"/>
          <w:sz w:val="24"/>
          <w:szCs w:val="24"/>
        </w:rPr>
      </w:pPr>
      <w:r>
        <w:rPr>
          <w:rFonts w:ascii="Times New Roman" w:hAnsi="Times New Roman"/>
          <w:sz w:val="24"/>
          <w:szCs w:val="24"/>
        </w:rPr>
        <w:t>1 a) wpis na listę Skarbów Dziedzictwa;</w:t>
      </w:r>
    </w:p>
    <w:p w14:paraId="1E3E3B34" w14:textId="77777777" w:rsidR="00966A03" w:rsidRDefault="003D3847">
      <w:pPr>
        <w:autoSpaceDE w:val="0"/>
        <w:ind w:firstLine="567"/>
        <w:rPr>
          <w:rFonts w:ascii="Times New Roman" w:hAnsi="Times New Roman"/>
          <w:sz w:val="24"/>
          <w:szCs w:val="24"/>
        </w:rPr>
      </w:pPr>
      <w:r>
        <w:rPr>
          <w:rFonts w:ascii="Times New Roman" w:hAnsi="Times New Roman"/>
          <w:sz w:val="24"/>
          <w:szCs w:val="24"/>
        </w:rPr>
        <w:t>2) uznanie za pomnik historii;</w:t>
      </w:r>
    </w:p>
    <w:p w14:paraId="54720425" w14:textId="77777777" w:rsidR="00966A03" w:rsidRDefault="003D3847">
      <w:pPr>
        <w:autoSpaceDE w:val="0"/>
        <w:ind w:firstLine="567"/>
        <w:rPr>
          <w:rFonts w:ascii="Times New Roman" w:hAnsi="Times New Roman"/>
          <w:sz w:val="24"/>
          <w:szCs w:val="24"/>
        </w:rPr>
      </w:pPr>
      <w:r>
        <w:rPr>
          <w:rFonts w:ascii="Times New Roman" w:hAnsi="Times New Roman"/>
          <w:sz w:val="24"/>
          <w:szCs w:val="24"/>
        </w:rPr>
        <w:t>3) utworzenie parku kulturowego;</w:t>
      </w:r>
    </w:p>
    <w:p w14:paraId="3515D982" w14:textId="27CE1C16" w:rsidR="00966A03" w:rsidRDefault="003D3847">
      <w:pPr>
        <w:autoSpaceDE w:val="0"/>
        <w:ind w:left="567"/>
      </w:pPr>
      <w:r>
        <w:rPr>
          <w:rFonts w:ascii="Times New Roman" w:hAnsi="Times New Roman"/>
          <w:sz w:val="24"/>
          <w:szCs w:val="24"/>
        </w:rPr>
        <w:t xml:space="preserve">4) ustalenia ochrony w miejscowym planie zagospodarowania przestrzennego albo </w:t>
      </w:r>
      <w:r>
        <w:rPr>
          <w:rFonts w:ascii="Times New Roman" w:hAnsi="Times New Roman"/>
          <w:sz w:val="24"/>
          <w:szCs w:val="24"/>
        </w:rPr>
        <w:br/>
        <w:t>w decyzji o ustaleniu lokalizacji inwestycji celu publicznego, decyzji o warunkach zabudowy, decyzji o zezwoleniu na realizację inwestycji drogowej, decyzji o ustaleniu lokalizacji linii kolejowej lub decyzji o zezwoleniu na realizację inwestycji w zakresie lotniska użytku publicznego.</w:t>
      </w:r>
    </w:p>
    <w:p w14:paraId="22461071" w14:textId="77777777" w:rsidR="00966A03" w:rsidRDefault="003D3847">
      <w:pPr>
        <w:textAlignment w:val="top"/>
      </w:pPr>
      <w:r>
        <w:rPr>
          <w:rFonts w:ascii="Times New Roman" w:hAnsi="Times New Roman"/>
          <w:bCs/>
          <w:color w:val="000000"/>
          <w:sz w:val="24"/>
          <w:szCs w:val="24"/>
        </w:rPr>
        <w:t>Art. 16.</w:t>
      </w:r>
      <w:r>
        <w:rPr>
          <w:rFonts w:ascii="Times New Roman" w:hAnsi="Times New Roman"/>
          <w:color w:val="000000"/>
          <w:sz w:val="24"/>
          <w:szCs w:val="24"/>
        </w:rPr>
        <w:t>1. Rada gminy, po zasięgnięciu opinii wojewódzkiego konserwatora zabytków, na podstawie uchwały, może utworzyć park kulturowy w celu ochrony krajobrazu kulturowego oraz zachowania wyróżniających się krajobrazowo terenów z zabytkami nieruchomymi charakterystycznymi dla miejscowej tradycji budowlanej i osadniczej.</w:t>
      </w:r>
    </w:p>
    <w:p w14:paraId="74F18C13" w14:textId="0D92A175" w:rsidR="00966A03" w:rsidRDefault="003D3847">
      <w:pPr>
        <w:textAlignment w:val="top"/>
      </w:pPr>
      <w:r>
        <w:rPr>
          <w:rFonts w:ascii="Times New Roman" w:hAnsi="Times New Roman"/>
          <w:bCs/>
          <w:color w:val="000000"/>
          <w:sz w:val="24"/>
          <w:szCs w:val="24"/>
        </w:rPr>
        <w:t>Art. 17.</w:t>
      </w:r>
      <w:r>
        <w:rPr>
          <w:rFonts w:ascii="Times New Roman" w:hAnsi="Times New Roman"/>
          <w:color w:val="000000"/>
          <w:sz w:val="24"/>
          <w:szCs w:val="24"/>
        </w:rPr>
        <w:t xml:space="preserve">1. Na terenie parku kulturowego lub jego części mogą być ustanowione zakazy </w:t>
      </w:r>
      <w:r>
        <w:rPr>
          <w:rFonts w:ascii="Times New Roman" w:hAnsi="Times New Roman"/>
          <w:color w:val="000000"/>
          <w:sz w:val="24"/>
          <w:szCs w:val="24"/>
        </w:rPr>
        <w:br/>
        <w:t>i ograniczenia dotyczące:</w:t>
      </w:r>
    </w:p>
    <w:p w14:paraId="7197AA9D" w14:textId="77777777" w:rsidR="00966A03" w:rsidRDefault="003D3847">
      <w:pPr>
        <w:numPr>
          <w:ilvl w:val="0"/>
          <w:numId w:val="4"/>
        </w:numPr>
        <w:textAlignment w:val="top"/>
        <w:rPr>
          <w:rFonts w:ascii="Times New Roman" w:hAnsi="Times New Roman"/>
          <w:color w:val="000000"/>
          <w:sz w:val="24"/>
          <w:szCs w:val="24"/>
        </w:rPr>
      </w:pPr>
      <w:r>
        <w:rPr>
          <w:rFonts w:ascii="Times New Roman" w:hAnsi="Times New Roman"/>
          <w:color w:val="000000"/>
          <w:sz w:val="24"/>
          <w:szCs w:val="24"/>
        </w:rPr>
        <w:t>prowadzenia robót budowlanych oraz działalności przemysłowej, rolniczej, hodowlanej, handlowej lub usługowej;</w:t>
      </w:r>
    </w:p>
    <w:p w14:paraId="627930A9" w14:textId="77777777" w:rsidR="00966A03" w:rsidRDefault="003D3847">
      <w:pPr>
        <w:numPr>
          <w:ilvl w:val="0"/>
          <w:numId w:val="4"/>
        </w:numPr>
        <w:textAlignment w:val="top"/>
        <w:rPr>
          <w:rFonts w:ascii="Times New Roman" w:hAnsi="Times New Roman"/>
          <w:color w:val="000000"/>
          <w:sz w:val="24"/>
          <w:szCs w:val="24"/>
        </w:rPr>
      </w:pPr>
      <w:r>
        <w:rPr>
          <w:rFonts w:ascii="Times New Roman" w:hAnsi="Times New Roman"/>
          <w:color w:val="000000"/>
          <w:sz w:val="24"/>
          <w:szCs w:val="24"/>
        </w:rPr>
        <w:t>zmiany sposobu korzystania z zabytków nieruchomych;</w:t>
      </w:r>
    </w:p>
    <w:p w14:paraId="5E4CA553" w14:textId="7BF86F51" w:rsidR="00966A03" w:rsidRDefault="003D3847">
      <w:pPr>
        <w:numPr>
          <w:ilvl w:val="0"/>
          <w:numId w:val="4"/>
        </w:numPr>
        <w:textAlignment w:val="top"/>
        <w:rPr>
          <w:rFonts w:ascii="Times New Roman" w:hAnsi="Times New Roman"/>
          <w:color w:val="000000"/>
          <w:sz w:val="24"/>
          <w:szCs w:val="24"/>
        </w:rPr>
      </w:pPr>
      <w:r>
        <w:rPr>
          <w:rFonts w:ascii="Times New Roman" w:hAnsi="Times New Roman"/>
          <w:color w:val="000000"/>
          <w:sz w:val="24"/>
          <w:szCs w:val="24"/>
        </w:rPr>
        <w:lastRenderedPageBreak/>
        <w:t xml:space="preserve">umieszczania tablic, napisów, ogłoszeń reklamowych i innych znaków niezwiązanych </w:t>
      </w:r>
      <w:r>
        <w:rPr>
          <w:rFonts w:ascii="Times New Roman" w:hAnsi="Times New Roman"/>
          <w:color w:val="000000"/>
          <w:sz w:val="24"/>
          <w:szCs w:val="24"/>
        </w:rPr>
        <w:br/>
        <w:t xml:space="preserve">z ochroną parku kulturowego, z wyjątkiem znaków drogowych i znaków związanych </w:t>
      </w:r>
      <w:r>
        <w:rPr>
          <w:rFonts w:ascii="Times New Roman" w:hAnsi="Times New Roman"/>
          <w:color w:val="000000"/>
          <w:sz w:val="24"/>
          <w:szCs w:val="24"/>
        </w:rPr>
        <w:br/>
        <w:t>z ochroną porządku i bezpieczeństwa publicznego, z zastrzeżeniem art. 12 ust. 1;</w:t>
      </w:r>
    </w:p>
    <w:p w14:paraId="3D6F4A81" w14:textId="77777777" w:rsidR="00966A03" w:rsidRDefault="003D3847">
      <w:pPr>
        <w:textAlignment w:val="top"/>
        <w:rPr>
          <w:rFonts w:ascii="Times New Roman" w:hAnsi="Times New Roman"/>
          <w:color w:val="000000"/>
          <w:sz w:val="24"/>
          <w:szCs w:val="24"/>
        </w:rPr>
      </w:pPr>
      <w:r>
        <w:rPr>
          <w:rFonts w:ascii="Times New Roman" w:hAnsi="Times New Roman"/>
          <w:color w:val="000000"/>
          <w:sz w:val="24"/>
          <w:szCs w:val="24"/>
        </w:rPr>
        <w:t>4. składowania lub magazynowania odpadów.</w:t>
      </w:r>
    </w:p>
    <w:p w14:paraId="7189F92C" w14:textId="77777777" w:rsidR="00966A03" w:rsidRDefault="003D3847">
      <w:pPr>
        <w:ind w:left="357" w:hanging="357"/>
        <w:textAlignment w:val="top"/>
      </w:pPr>
      <w:r>
        <w:rPr>
          <w:rFonts w:ascii="Times New Roman" w:hAnsi="Times New Roman"/>
          <w:color w:val="000000"/>
          <w:sz w:val="24"/>
          <w:szCs w:val="24"/>
        </w:rPr>
        <w:t>2. W razie ograniczenia sposobu korzystania z nieruchomości na skutek ustanowienia zakazów i ograniczeń, o których mowa w ust. 1, stosuje się odpowiednio przepisy art. 131-134 ustawy z dnia 27 kwietnia 2001 r. - Prawo ochrony środowiska</w:t>
      </w:r>
      <w:r>
        <w:rPr>
          <w:rFonts w:ascii="Times New Roman" w:hAnsi="Times New Roman"/>
          <w:sz w:val="24"/>
          <w:szCs w:val="24"/>
        </w:rPr>
        <w:t>.</w:t>
      </w:r>
    </w:p>
    <w:p w14:paraId="552903AB" w14:textId="77777777" w:rsidR="00966A03" w:rsidRDefault="003D3847">
      <w:pPr>
        <w:autoSpaceDE w:val="0"/>
      </w:pPr>
      <w:r>
        <w:rPr>
          <w:rFonts w:ascii="Times New Roman" w:hAnsi="Times New Roman"/>
          <w:bCs/>
          <w:color w:val="000000"/>
          <w:sz w:val="24"/>
          <w:szCs w:val="24"/>
        </w:rPr>
        <w:t>Art. 18.</w:t>
      </w:r>
      <w:r>
        <w:rPr>
          <w:rFonts w:ascii="Times New Roman" w:hAnsi="Times New Roman"/>
          <w:color w:val="000000"/>
          <w:sz w:val="24"/>
          <w:szCs w:val="24"/>
        </w:rPr>
        <w:t xml:space="preserve"> </w:t>
      </w:r>
    </w:p>
    <w:p w14:paraId="217EAC89" w14:textId="04D3610D" w:rsidR="00966A03" w:rsidRDefault="003D3847">
      <w:pPr>
        <w:autoSpaceDE w:val="0"/>
        <w:rPr>
          <w:rFonts w:ascii="Times New Roman" w:hAnsi="Times New Roman"/>
          <w:sz w:val="24"/>
          <w:szCs w:val="24"/>
        </w:rPr>
      </w:pPr>
      <w:r>
        <w:rPr>
          <w:rFonts w:ascii="Times New Roman" w:hAnsi="Times New Roman"/>
          <w:sz w:val="24"/>
          <w:szCs w:val="24"/>
        </w:rPr>
        <w:t xml:space="preserve">1. Ochronę zabytków i opiekę nad zabytkami uwzględnia się przy sporządzaniu i aktualizacji koncepcji przestrzennego zagospodarowania kraju, strategii rozwoju województw, planów zagospodarowania przestrzennego województw, planu zagospodarowania przestrzennego morskich wód wewnętrznych, morza terytorialnego i wyłącznej strefy ekonomicznej, analiz </w:t>
      </w:r>
      <w:r>
        <w:rPr>
          <w:rFonts w:ascii="Times New Roman" w:hAnsi="Times New Roman"/>
          <w:sz w:val="24"/>
          <w:szCs w:val="24"/>
        </w:rPr>
        <w:br/>
        <w:t>i studiów z zakresu zagospodarowania przestrzennego powiatu, strategii rozwoju gmin, studiów uwarunkowań i kierunków zagospodarowania przestrzennego gmin oraz miejscowych planów zagospodarowania przestrzennego albo decyzji o ustaleniu lokalizacji inwestycji celu publicznego, decyzji o warunkach zabudowy, decyzji o zezwoleniu na realizację inwestycji drogowej, decyzji o ustaleniu lokalizacji linii kolejowej lub decyzji o zezwoleniu na realizację inwestycji w zakresie lotniska użytku publicznego.</w:t>
      </w:r>
    </w:p>
    <w:p w14:paraId="13ADCF73" w14:textId="77777777" w:rsidR="00966A03" w:rsidRDefault="003D3847">
      <w:pPr>
        <w:autoSpaceDE w:val="0"/>
        <w:rPr>
          <w:rFonts w:ascii="Times New Roman" w:hAnsi="Times New Roman"/>
          <w:sz w:val="24"/>
          <w:szCs w:val="24"/>
        </w:rPr>
      </w:pPr>
      <w:r>
        <w:rPr>
          <w:rFonts w:ascii="Times New Roman" w:hAnsi="Times New Roman"/>
          <w:sz w:val="24"/>
          <w:szCs w:val="24"/>
        </w:rPr>
        <w:t>2. W koncepcji, strategiach, analizach, planach i studiach, o których mowa w ust. 1,</w:t>
      </w:r>
    </w:p>
    <w:p w14:paraId="0DFC33CA" w14:textId="77777777" w:rsidR="00966A03" w:rsidRDefault="003D3847">
      <w:pPr>
        <w:autoSpaceDE w:val="0"/>
        <w:rPr>
          <w:rFonts w:ascii="Times New Roman" w:hAnsi="Times New Roman"/>
          <w:sz w:val="24"/>
          <w:szCs w:val="24"/>
        </w:rPr>
      </w:pPr>
      <w:r>
        <w:rPr>
          <w:rFonts w:ascii="Times New Roman" w:hAnsi="Times New Roman"/>
          <w:sz w:val="24"/>
          <w:szCs w:val="24"/>
        </w:rPr>
        <w:t>w szczególności:</w:t>
      </w:r>
    </w:p>
    <w:p w14:paraId="1F5B8B06" w14:textId="77777777" w:rsidR="00966A03" w:rsidRDefault="003D3847">
      <w:pPr>
        <w:autoSpaceDE w:val="0"/>
        <w:ind w:firstLine="567"/>
        <w:rPr>
          <w:rFonts w:ascii="Times New Roman" w:hAnsi="Times New Roman"/>
          <w:sz w:val="24"/>
          <w:szCs w:val="24"/>
        </w:rPr>
      </w:pPr>
      <w:r>
        <w:rPr>
          <w:rFonts w:ascii="Times New Roman" w:hAnsi="Times New Roman"/>
          <w:sz w:val="24"/>
          <w:szCs w:val="24"/>
        </w:rPr>
        <w:t>1) uwzględnia się krajowy program ochrony zabytków i opieki nad zabytkami;</w:t>
      </w:r>
    </w:p>
    <w:p w14:paraId="15F13954" w14:textId="77777777" w:rsidR="00966A03" w:rsidRDefault="003D3847">
      <w:pPr>
        <w:autoSpaceDE w:val="0"/>
        <w:ind w:left="567"/>
        <w:rPr>
          <w:rFonts w:ascii="Times New Roman" w:hAnsi="Times New Roman"/>
          <w:sz w:val="24"/>
          <w:szCs w:val="24"/>
        </w:rPr>
      </w:pPr>
      <w:r>
        <w:rPr>
          <w:rFonts w:ascii="Times New Roman" w:hAnsi="Times New Roman"/>
          <w:sz w:val="24"/>
          <w:szCs w:val="24"/>
        </w:rPr>
        <w:t>2) określa się rozwiązania niezbędne do zapobiegania zagrożeniom dla zabytków, zapewnienia im ochrony przy realizacji inwestycji oraz przywracania</w:t>
      </w:r>
    </w:p>
    <w:p w14:paraId="6230FE51" w14:textId="77777777" w:rsidR="00966A03" w:rsidRDefault="003D3847">
      <w:pPr>
        <w:autoSpaceDE w:val="0"/>
        <w:ind w:firstLine="567"/>
        <w:rPr>
          <w:rFonts w:ascii="Times New Roman" w:hAnsi="Times New Roman"/>
          <w:sz w:val="24"/>
          <w:szCs w:val="24"/>
        </w:rPr>
      </w:pPr>
      <w:r>
        <w:rPr>
          <w:rFonts w:ascii="Times New Roman" w:hAnsi="Times New Roman"/>
          <w:sz w:val="24"/>
          <w:szCs w:val="24"/>
        </w:rPr>
        <w:t>zabytków do jak najlepszego stanu;</w:t>
      </w:r>
    </w:p>
    <w:p w14:paraId="0C99491D" w14:textId="77777777" w:rsidR="00966A03" w:rsidRDefault="003D3847">
      <w:pPr>
        <w:autoSpaceDE w:val="0"/>
        <w:ind w:firstLine="567"/>
        <w:rPr>
          <w:rFonts w:ascii="Times New Roman" w:hAnsi="Times New Roman"/>
          <w:sz w:val="24"/>
          <w:szCs w:val="24"/>
        </w:rPr>
      </w:pPr>
      <w:r>
        <w:rPr>
          <w:rFonts w:ascii="Times New Roman" w:hAnsi="Times New Roman"/>
          <w:sz w:val="24"/>
          <w:szCs w:val="24"/>
        </w:rPr>
        <w:t>3) ustala się przeznaczenie i zasady zagospodarowania terenu uwzględniające</w:t>
      </w:r>
    </w:p>
    <w:p w14:paraId="6F968F49" w14:textId="77777777" w:rsidR="00966A03" w:rsidRDefault="003D3847">
      <w:pPr>
        <w:ind w:firstLine="567"/>
        <w:textAlignment w:val="top"/>
      </w:pPr>
      <w:r>
        <w:rPr>
          <w:rFonts w:ascii="Times New Roman" w:hAnsi="Times New Roman"/>
          <w:sz w:val="24"/>
          <w:szCs w:val="24"/>
        </w:rPr>
        <w:t>opiekę nad zabytkami.</w:t>
      </w:r>
    </w:p>
    <w:p w14:paraId="7E03D4BC" w14:textId="77777777" w:rsidR="00966A03" w:rsidRDefault="003D3847">
      <w:pPr>
        <w:textAlignment w:val="top"/>
      </w:pPr>
      <w:r>
        <w:rPr>
          <w:rFonts w:ascii="Times New Roman" w:hAnsi="Times New Roman"/>
          <w:bCs/>
          <w:color w:val="000000"/>
          <w:sz w:val="24"/>
          <w:szCs w:val="24"/>
        </w:rPr>
        <w:t>Art. 19.</w:t>
      </w:r>
    </w:p>
    <w:p w14:paraId="74051BD1" w14:textId="3C3EF57B" w:rsidR="00966A03" w:rsidRDefault="003D3847">
      <w:pPr>
        <w:autoSpaceDE w:val="0"/>
        <w:rPr>
          <w:rFonts w:ascii="Times New Roman" w:hAnsi="Times New Roman"/>
          <w:sz w:val="24"/>
          <w:szCs w:val="24"/>
        </w:rPr>
      </w:pPr>
      <w:r>
        <w:rPr>
          <w:rFonts w:ascii="Times New Roman" w:hAnsi="Times New Roman"/>
          <w:sz w:val="24"/>
          <w:szCs w:val="24"/>
        </w:rPr>
        <w:t xml:space="preserve">1. W studium uwarunkowań i kierunków zagospodarowania przestrzennego gminy oraz </w:t>
      </w:r>
      <w:r>
        <w:rPr>
          <w:rFonts w:ascii="Times New Roman" w:hAnsi="Times New Roman"/>
          <w:sz w:val="24"/>
          <w:szCs w:val="24"/>
        </w:rPr>
        <w:br/>
        <w:t>w miejscowym planie zagospodarowania przestrzennego uwzględnia się, w szczególności ochronę:</w:t>
      </w:r>
    </w:p>
    <w:p w14:paraId="030913F2" w14:textId="77777777" w:rsidR="00966A03" w:rsidRDefault="003D3847">
      <w:pPr>
        <w:autoSpaceDE w:val="0"/>
        <w:ind w:firstLine="567"/>
        <w:rPr>
          <w:rFonts w:ascii="Times New Roman" w:hAnsi="Times New Roman"/>
          <w:sz w:val="24"/>
          <w:szCs w:val="24"/>
        </w:rPr>
      </w:pPr>
      <w:r>
        <w:rPr>
          <w:rFonts w:ascii="Times New Roman" w:hAnsi="Times New Roman"/>
          <w:sz w:val="24"/>
          <w:szCs w:val="24"/>
        </w:rPr>
        <w:t>1) zabytków nieruchomych wpisanych do rejestru i ich otoczenia;</w:t>
      </w:r>
    </w:p>
    <w:p w14:paraId="0E4ED780" w14:textId="77777777" w:rsidR="00966A03" w:rsidRDefault="003D3847">
      <w:pPr>
        <w:autoSpaceDE w:val="0"/>
        <w:ind w:left="567"/>
        <w:rPr>
          <w:rFonts w:ascii="Times New Roman" w:hAnsi="Times New Roman"/>
          <w:sz w:val="24"/>
          <w:szCs w:val="24"/>
        </w:rPr>
      </w:pPr>
      <w:r>
        <w:rPr>
          <w:rFonts w:ascii="Times New Roman" w:hAnsi="Times New Roman"/>
          <w:sz w:val="24"/>
          <w:szCs w:val="24"/>
        </w:rPr>
        <w:t>2) innych zabytków nieruchomych, znajdujących się w gminnej ewidencji zabytków;</w:t>
      </w:r>
    </w:p>
    <w:p w14:paraId="01ADFFE8" w14:textId="77777777" w:rsidR="00966A03" w:rsidRDefault="003D3847">
      <w:pPr>
        <w:autoSpaceDE w:val="0"/>
        <w:ind w:firstLine="567"/>
        <w:rPr>
          <w:rFonts w:ascii="Times New Roman" w:hAnsi="Times New Roman"/>
          <w:sz w:val="24"/>
          <w:szCs w:val="24"/>
        </w:rPr>
      </w:pPr>
      <w:r>
        <w:rPr>
          <w:rFonts w:ascii="Times New Roman" w:hAnsi="Times New Roman"/>
          <w:sz w:val="24"/>
          <w:szCs w:val="24"/>
        </w:rPr>
        <w:t>3) parków kulturowych.</w:t>
      </w:r>
    </w:p>
    <w:p w14:paraId="0B3F0674" w14:textId="77777777" w:rsidR="00966A03" w:rsidRDefault="003D3847">
      <w:pPr>
        <w:autoSpaceDE w:val="0"/>
        <w:rPr>
          <w:rFonts w:ascii="Times New Roman" w:hAnsi="Times New Roman"/>
          <w:sz w:val="24"/>
          <w:szCs w:val="24"/>
        </w:rPr>
      </w:pPr>
      <w:r>
        <w:rPr>
          <w:rFonts w:ascii="Times New Roman" w:hAnsi="Times New Roman"/>
          <w:sz w:val="24"/>
          <w:szCs w:val="24"/>
        </w:rPr>
        <w:lastRenderedPageBreak/>
        <w:t>1a. W decyzji o ustaleniu lokalizacji inwestycji celu publicznego, decyzji o warunkach zabudowy, decyzji o zezwoleniu na realizację inwestycji drogowej, decyzji o ustaleniu lokalizacji linii kolejowej lub decyzji o zezwoleniu na realizację inwestycji w zakresie lotniska użytku publicznego uwzględnia się w szczególności ochronę:</w:t>
      </w:r>
    </w:p>
    <w:p w14:paraId="0BE75934" w14:textId="77777777" w:rsidR="00966A03" w:rsidRDefault="003D3847">
      <w:pPr>
        <w:autoSpaceDE w:val="0"/>
        <w:ind w:firstLine="567"/>
        <w:rPr>
          <w:rFonts w:ascii="Times New Roman" w:hAnsi="Times New Roman"/>
          <w:sz w:val="24"/>
          <w:szCs w:val="24"/>
        </w:rPr>
      </w:pPr>
      <w:r>
        <w:rPr>
          <w:rFonts w:ascii="Times New Roman" w:hAnsi="Times New Roman"/>
          <w:sz w:val="24"/>
          <w:szCs w:val="24"/>
        </w:rPr>
        <w:t>1) zabytków nieruchomych wpisanych do rejestru i ich otoczenia;</w:t>
      </w:r>
    </w:p>
    <w:p w14:paraId="4555C7D1" w14:textId="77777777" w:rsidR="00966A03" w:rsidRDefault="003D3847">
      <w:pPr>
        <w:autoSpaceDE w:val="0"/>
        <w:ind w:firstLine="567"/>
        <w:rPr>
          <w:rFonts w:ascii="Times New Roman" w:hAnsi="Times New Roman"/>
          <w:sz w:val="24"/>
          <w:szCs w:val="24"/>
        </w:rPr>
      </w:pPr>
      <w:r>
        <w:rPr>
          <w:rFonts w:ascii="Times New Roman" w:hAnsi="Times New Roman"/>
          <w:sz w:val="24"/>
          <w:szCs w:val="24"/>
        </w:rPr>
        <w:t>2) innych zabytków nieruchomych, znajdujących się w gminnej ewidencji zabytków.</w:t>
      </w:r>
    </w:p>
    <w:p w14:paraId="06DF86C2" w14:textId="77777777" w:rsidR="00966A03" w:rsidRDefault="003D3847">
      <w:pPr>
        <w:autoSpaceDE w:val="0"/>
        <w:rPr>
          <w:rFonts w:ascii="Times New Roman" w:hAnsi="Times New Roman"/>
          <w:sz w:val="24"/>
          <w:szCs w:val="24"/>
        </w:rPr>
      </w:pPr>
      <w:r>
        <w:rPr>
          <w:rFonts w:ascii="Times New Roman" w:hAnsi="Times New Roman"/>
          <w:sz w:val="24"/>
          <w:szCs w:val="24"/>
        </w:rPr>
        <w:t>2. W przypadku gdy gmina posiada gminny program opieki nad zabytkami, ustalenia tego programu uwzględnia się w studium i planie, o których mowa w ust. 1.</w:t>
      </w:r>
    </w:p>
    <w:p w14:paraId="4841674A" w14:textId="77777777" w:rsidR="00966A03" w:rsidRDefault="003D3847">
      <w:pPr>
        <w:autoSpaceDE w:val="0"/>
      </w:pPr>
      <w:r>
        <w:rPr>
          <w:rFonts w:ascii="Times New Roman" w:hAnsi="Times New Roman"/>
          <w:sz w:val="24"/>
          <w:szCs w:val="24"/>
        </w:rPr>
        <w:t>3. W studium i planie, o których mowa w ust. 1, ustala się, w zależności od potrzeb, strefy ochrony konserwatorskiej obejmujące obszary, na których obowiązują określone ustaleniami planu ograniczenia, zakazy i nakazy, mające na celu ochronę znajdujących się na tym obszarze zabytków.</w:t>
      </w:r>
    </w:p>
    <w:p w14:paraId="10245F2C" w14:textId="77777777" w:rsidR="00966A03" w:rsidRDefault="003D3847">
      <w:pPr>
        <w:textAlignment w:val="top"/>
      </w:pPr>
      <w:r>
        <w:rPr>
          <w:rFonts w:ascii="Times New Roman" w:hAnsi="Times New Roman"/>
          <w:bCs/>
          <w:color w:val="000000"/>
          <w:sz w:val="24"/>
          <w:szCs w:val="24"/>
        </w:rPr>
        <w:t xml:space="preserve">Art. 20. </w:t>
      </w:r>
      <w:r>
        <w:rPr>
          <w:rFonts w:ascii="Times New Roman" w:hAnsi="Times New Roman"/>
          <w:color w:val="000000"/>
          <w:sz w:val="24"/>
          <w:szCs w:val="24"/>
        </w:rPr>
        <w:t>Projekty i zmiany planu zagospodarowania przestrzennego województwa oraz miejscowego planu zagospodarowania przestrzennego podlegają uzgodnieniu z wojewódzkim konserwatorem zabytków w zakresie kształtowania zabudowy i zagospodarowania terenu.</w:t>
      </w:r>
    </w:p>
    <w:p w14:paraId="5E63D3EE" w14:textId="77777777" w:rsidR="00966A03" w:rsidRDefault="003D3847">
      <w:pPr>
        <w:textAlignment w:val="top"/>
      </w:pPr>
      <w:r>
        <w:rPr>
          <w:rFonts w:ascii="Times New Roman" w:hAnsi="Times New Roman"/>
          <w:bCs/>
          <w:color w:val="000000"/>
          <w:sz w:val="24"/>
          <w:szCs w:val="24"/>
        </w:rPr>
        <w:t xml:space="preserve">Art. 21. </w:t>
      </w:r>
      <w:r>
        <w:rPr>
          <w:rFonts w:ascii="Times New Roman" w:hAnsi="Times New Roman"/>
          <w:color w:val="000000"/>
          <w:sz w:val="24"/>
          <w:szCs w:val="24"/>
        </w:rPr>
        <w:t>Ewidencja zabytków jest podstawą do sporządzania programów opieki nad zabytkami przez województwa, powiaty i gminy.</w:t>
      </w:r>
    </w:p>
    <w:p w14:paraId="36C62D19" w14:textId="77777777" w:rsidR="00966A03" w:rsidRDefault="003D3847">
      <w:pPr>
        <w:textAlignment w:val="top"/>
      </w:pPr>
      <w:r>
        <w:rPr>
          <w:rFonts w:ascii="Times New Roman" w:hAnsi="Times New Roman"/>
          <w:bCs/>
          <w:color w:val="000000"/>
          <w:sz w:val="24"/>
          <w:szCs w:val="24"/>
        </w:rPr>
        <w:t>Art. 22.</w:t>
      </w:r>
      <w:r>
        <w:rPr>
          <w:rFonts w:ascii="Times New Roman" w:hAnsi="Times New Roman"/>
          <w:color w:val="000000"/>
          <w:sz w:val="24"/>
          <w:szCs w:val="24"/>
        </w:rPr>
        <w:t>1. Generalny Konserwator Zabytków prowadzi krajową ewidencję zabytków w formie zbioru kart ewidencyjnych zabytków znajdujących się w wojewódzkich ewidencjach zabytków.</w:t>
      </w:r>
    </w:p>
    <w:p w14:paraId="6BBCF78A" w14:textId="77777777" w:rsidR="00966A03" w:rsidRDefault="003D3847">
      <w:pPr>
        <w:textAlignment w:val="top"/>
        <w:rPr>
          <w:rFonts w:ascii="Times New Roman" w:hAnsi="Times New Roman"/>
          <w:color w:val="000000"/>
          <w:sz w:val="24"/>
          <w:szCs w:val="24"/>
        </w:rPr>
      </w:pPr>
      <w:r>
        <w:rPr>
          <w:rFonts w:ascii="Times New Roman" w:hAnsi="Times New Roman"/>
          <w:color w:val="000000"/>
          <w:sz w:val="24"/>
          <w:szCs w:val="24"/>
        </w:rPr>
        <w:t>2. Wojewódzki konserwator zabytków prowadzi wojewódzką ewidencję zabytków w formie kart ewidencyjnych zabytków znajdujących się na terenie województwa.</w:t>
      </w:r>
    </w:p>
    <w:p w14:paraId="4B7152B5" w14:textId="77777777" w:rsidR="00966A03" w:rsidRDefault="003D3847">
      <w:pPr>
        <w:textAlignment w:val="top"/>
        <w:rPr>
          <w:rFonts w:ascii="Times New Roman" w:hAnsi="Times New Roman"/>
          <w:color w:val="000000"/>
          <w:sz w:val="24"/>
          <w:szCs w:val="24"/>
        </w:rPr>
      </w:pPr>
      <w:r>
        <w:rPr>
          <w:rFonts w:ascii="Times New Roman" w:hAnsi="Times New Roman"/>
          <w:color w:val="000000"/>
          <w:sz w:val="24"/>
          <w:szCs w:val="24"/>
        </w:rPr>
        <w:t>3. Włączenie karty ewidencyjnej zabytku ruchomego niewpisanego do rejestru do wojewódzkiej ewidencji zabytków może nastąpić za zgodą właściciela tego zabytku.</w:t>
      </w:r>
    </w:p>
    <w:p w14:paraId="557EC10B" w14:textId="77777777" w:rsidR="00966A03" w:rsidRDefault="003D3847">
      <w:pPr>
        <w:textAlignment w:val="top"/>
      </w:pPr>
      <w:r>
        <w:rPr>
          <w:rFonts w:ascii="Times New Roman" w:hAnsi="Times New Roman"/>
          <w:color w:val="000000"/>
          <w:sz w:val="24"/>
          <w:szCs w:val="24"/>
        </w:rPr>
        <w:t>4. Wójt (burmistrz, prezydent miasta) prowadzi gminną ewidencję zabytków w formie zbioru kart adresowych zabytków nieruchomych z terenu gminy</w:t>
      </w:r>
      <w:r>
        <w:rPr>
          <w:rFonts w:ascii="Times New Roman" w:hAnsi="Times New Roman"/>
          <w:sz w:val="24"/>
          <w:szCs w:val="24"/>
        </w:rPr>
        <w:t>.</w:t>
      </w:r>
    </w:p>
    <w:p w14:paraId="7AC0B449" w14:textId="77777777" w:rsidR="00966A03" w:rsidRDefault="003D3847">
      <w:pPr>
        <w:textAlignment w:val="top"/>
        <w:rPr>
          <w:rFonts w:ascii="Times New Roman" w:hAnsi="Times New Roman"/>
          <w:sz w:val="24"/>
          <w:szCs w:val="24"/>
        </w:rPr>
      </w:pPr>
      <w:r>
        <w:rPr>
          <w:rFonts w:ascii="Times New Roman" w:hAnsi="Times New Roman"/>
          <w:sz w:val="24"/>
          <w:szCs w:val="24"/>
        </w:rPr>
        <w:t>5. W gminnej ewidencji zabytków powinny być ujęte:</w:t>
      </w:r>
    </w:p>
    <w:p w14:paraId="4DD146EF" w14:textId="77777777" w:rsidR="00966A03" w:rsidRDefault="003D3847">
      <w:pPr>
        <w:textAlignment w:val="top"/>
        <w:rPr>
          <w:rFonts w:ascii="Times New Roman" w:hAnsi="Times New Roman"/>
          <w:sz w:val="24"/>
          <w:szCs w:val="24"/>
        </w:rPr>
      </w:pPr>
      <w:r>
        <w:rPr>
          <w:rFonts w:ascii="Times New Roman" w:hAnsi="Times New Roman"/>
          <w:sz w:val="24"/>
          <w:szCs w:val="24"/>
        </w:rPr>
        <w:t>1/ zabytki nieruchome wpisane do rejestru;</w:t>
      </w:r>
    </w:p>
    <w:p w14:paraId="709B26BF" w14:textId="77777777" w:rsidR="00966A03" w:rsidRDefault="003D3847">
      <w:pPr>
        <w:textAlignment w:val="top"/>
        <w:rPr>
          <w:rFonts w:ascii="Times New Roman" w:hAnsi="Times New Roman"/>
          <w:sz w:val="24"/>
          <w:szCs w:val="24"/>
        </w:rPr>
      </w:pPr>
      <w:r>
        <w:rPr>
          <w:rFonts w:ascii="Times New Roman" w:hAnsi="Times New Roman"/>
          <w:sz w:val="24"/>
          <w:szCs w:val="24"/>
        </w:rPr>
        <w:t>2/ inne zabytki nieruchome znajdujące się w wojewódzkiej ewidencji zabytków;</w:t>
      </w:r>
    </w:p>
    <w:p w14:paraId="0B2A6B1F" w14:textId="565C4DA5" w:rsidR="00966A03" w:rsidRDefault="003D3847">
      <w:pPr>
        <w:ind w:left="357" w:hanging="357"/>
        <w:textAlignment w:val="top"/>
      </w:pPr>
      <w:r>
        <w:rPr>
          <w:rFonts w:ascii="Times New Roman" w:hAnsi="Times New Roman"/>
          <w:sz w:val="24"/>
          <w:szCs w:val="24"/>
        </w:rPr>
        <w:t xml:space="preserve">3/ inne zabytki nieruchome wyznaczone przez wójta (burmistrza, prezydenta miasta) </w:t>
      </w:r>
      <w:r>
        <w:rPr>
          <w:rFonts w:ascii="Times New Roman" w:hAnsi="Times New Roman"/>
          <w:sz w:val="24"/>
          <w:szCs w:val="24"/>
        </w:rPr>
        <w:br/>
        <w:t>w porozumieniu z wojewódzkim konserwatorem zabytków.</w:t>
      </w:r>
    </w:p>
    <w:p w14:paraId="755C2FF1" w14:textId="77777777" w:rsidR="00966A03" w:rsidRDefault="003D3847">
      <w:pPr>
        <w:textAlignment w:val="top"/>
      </w:pPr>
      <w:r>
        <w:rPr>
          <w:rFonts w:ascii="Times New Roman" w:hAnsi="Times New Roman"/>
          <w:bCs/>
          <w:sz w:val="24"/>
          <w:szCs w:val="24"/>
        </w:rPr>
        <w:t xml:space="preserve">Art. 89. </w:t>
      </w:r>
      <w:r>
        <w:rPr>
          <w:rFonts w:ascii="Times New Roman" w:hAnsi="Times New Roman"/>
          <w:sz w:val="24"/>
          <w:szCs w:val="24"/>
        </w:rPr>
        <w:t>Organami</w:t>
      </w:r>
      <w:r>
        <w:rPr>
          <w:rFonts w:ascii="Times New Roman" w:hAnsi="Times New Roman"/>
          <w:color w:val="000000"/>
          <w:sz w:val="24"/>
          <w:szCs w:val="24"/>
        </w:rPr>
        <w:t xml:space="preserve"> ochrony zabytków są:</w:t>
      </w:r>
    </w:p>
    <w:p w14:paraId="6CA82CC8" w14:textId="77777777" w:rsidR="00966A03" w:rsidRDefault="003D3847">
      <w:pPr>
        <w:numPr>
          <w:ilvl w:val="0"/>
          <w:numId w:val="5"/>
        </w:numPr>
        <w:tabs>
          <w:tab w:val="left" w:pos="0"/>
        </w:tabs>
        <w:ind w:left="540" w:hanging="540"/>
        <w:textAlignment w:val="top"/>
        <w:rPr>
          <w:rFonts w:ascii="Times New Roman" w:hAnsi="Times New Roman"/>
          <w:color w:val="000000"/>
          <w:sz w:val="24"/>
          <w:szCs w:val="24"/>
        </w:rPr>
      </w:pPr>
      <w:r>
        <w:rPr>
          <w:rFonts w:ascii="Times New Roman" w:hAnsi="Times New Roman"/>
          <w:color w:val="000000"/>
          <w:sz w:val="24"/>
          <w:szCs w:val="24"/>
        </w:rPr>
        <w:lastRenderedPageBreak/>
        <w:t>minister właściwy do spraw kultury i ochrony dziedzictwa narodowego, w imieniu którego zadania i kompetencje, w tym zakresie, wykonuje Generalny Konserwator Zabytków;</w:t>
      </w:r>
    </w:p>
    <w:p w14:paraId="0ACAD4CB" w14:textId="77777777" w:rsidR="00966A03" w:rsidRDefault="003D3847">
      <w:pPr>
        <w:numPr>
          <w:ilvl w:val="0"/>
          <w:numId w:val="5"/>
        </w:numPr>
        <w:tabs>
          <w:tab w:val="left" w:pos="0"/>
        </w:tabs>
        <w:ind w:left="540" w:hanging="540"/>
        <w:textAlignment w:val="top"/>
      </w:pPr>
      <w:r>
        <w:rPr>
          <w:rFonts w:ascii="Times New Roman" w:hAnsi="Times New Roman"/>
          <w:color w:val="000000"/>
          <w:sz w:val="24"/>
          <w:szCs w:val="24"/>
        </w:rPr>
        <w:t>wojewoda, w imieniu którego zadania i kompetencje, w tym zakresie, wykonuje wojewódzki konserwator zabytków.</w:t>
      </w:r>
    </w:p>
    <w:p w14:paraId="22522506" w14:textId="77777777" w:rsidR="00966A03" w:rsidRDefault="00966A03">
      <w:pPr>
        <w:autoSpaceDE w:val="0"/>
        <w:ind w:left="540" w:hanging="540"/>
        <w:rPr>
          <w:rFonts w:ascii="Times New Roman" w:hAnsi="Times New Roman"/>
          <w:sz w:val="24"/>
          <w:szCs w:val="24"/>
        </w:rPr>
      </w:pPr>
    </w:p>
    <w:p w14:paraId="44631046" w14:textId="77777777" w:rsidR="00966A03" w:rsidRDefault="003D3847">
      <w:pPr>
        <w:autoSpaceDE w:val="0"/>
        <w:ind w:firstLine="539"/>
      </w:pPr>
      <w:r>
        <w:rPr>
          <w:rFonts w:ascii="Times New Roman" w:hAnsi="Times New Roman"/>
          <w:b/>
          <w:sz w:val="24"/>
          <w:szCs w:val="24"/>
        </w:rPr>
        <w:t xml:space="preserve">Szczególnie ważną rolę </w:t>
      </w:r>
      <w:r>
        <w:rPr>
          <w:rFonts w:ascii="Times New Roman" w:hAnsi="Times New Roman"/>
          <w:b/>
          <w:i/>
          <w:sz w:val="24"/>
          <w:szCs w:val="24"/>
        </w:rPr>
        <w:t>Ustawa z dnia 23 lipca 2003 roku o ochronie zabytków i opiece nad zabytkami</w:t>
      </w:r>
      <w:r>
        <w:rPr>
          <w:rFonts w:ascii="Times New Roman" w:hAnsi="Times New Roman"/>
          <w:sz w:val="24"/>
          <w:szCs w:val="24"/>
        </w:rPr>
        <w:t xml:space="preserve"> </w:t>
      </w:r>
      <w:r>
        <w:rPr>
          <w:rFonts w:ascii="Times New Roman" w:hAnsi="Times New Roman"/>
          <w:b/>
          <w:sz w:val="24"/>
          <w:szCs w:val="24"/>
        </w:rPr>
        <w:t>przypisuje właścicielowi lub posiadaczowi obiektu</w:t>
      </w:r>
      <w:r>
        <w:rPr>
          <w:rFonts w:ascii="Times New Roman" w:hAnsi="Times New Roman"/>
          <w:sz w:val="24"/>
          <w:szCs w:val="24"/>
        </w:rPr>
        <w:t xml:space="preserve"> </w:t>
      </w:r>
      <w:r>
        <w:rPr>
          <w:rFonts w:ascii="Times New Roman" w:hAnsi="Times New Roman"/>
          <w:b/>
          <w:sz w:val="24"/>
          <w:szCs w:val="24"/>
        </w:rPr>
        <w:t>zabytkowego</w:t>
      </w:r>
      <w:r>
        <w:rPr>
          <w:rFonts w:ascii="Times New Roman" w:hAnsi="Times New Roman"/>
          <w:sz w:val="24"/>
          <w:szCs w:val="24"/>
        </w:rPr>
        <w:t>. Należy podkreślić, że dysponowanie zabytkiem powoduje – z jednej strony – obowiązki ciążące na właścicielu/użytkowniku, z drugiej jednak strony przysługują mu liczne prawa.</w:t>
      </w:r>
    </w:p>
    <w:p w14:paraId="27743701" w14:textId="2E1B843D" w:rsidR="00966A03" w:rsidRDefault="003D3847">
      <w:pPr>
        <w:autoSpaceDE w:val="0"/>
        <w:rPr>
          <w:rFonts w:ascii="Times New Roman" w:hAnsi="Times New Roman"/>
          <w:sz w:val="24"/>
          <w:szCs w:val="24"/>
        </w:rPr>
      </w:pPr>
      <w:r>
        <w:rPr>
          <w:rFonts w:ascii="Times New Roman" w:hAnsi="Times New Roman"/>
          <w:sz w:val="24"/>
          <w:szCs w:val="24"/>
        </w:rPr>
        <w:t xml:space="preserve">Art. 5. Opieka nad zabytkiem sprawowana przez jego właściciela lub posiadacza polega, </w:t>
      </w:r>
      <w:r>
        <w:rPr>
          <w:rFonts w:ascii="Times New Roman" w:hAnsi="Times New Roman"/>
          <w:sz w:val="24"/>
          <w:szCs w:val="24"/>
        </w:rPr>
        <w:br/>
        <w:t xml:space="preserve">w szczególności, na zapewnieniu warunków: </w:t>
      </w:r>
    </w:p>
    <w:p w14:paraId="306EF895" w14:textId="77777777" w:rsidR="00966A03" w:rsidRDefault="003D3847">
      <w:pPr>
        <w:autoSpaceDE w:val="0"/>
        <w:rPr>
          <w:rFonts w:ascii="Times New Roman" w:hAnsi="Times New Roman"/>
          <w:sz w:val="24"/>
          <w:szCs w:val="24"/>
        </w:rPr>
      </w:pPr>
      <w:r>
        <w:rPr>
          <w:rFonts w:ascii="Times New Roman" w:hAnsi="Times New Roman"/>
          <w:sz w:val="24"/>
          <w:szCs w:val="24"/>
        </w:rPr>
        <w:t xml:space="preserve">1) naukowego badania i dokumentowania zabytku; </w:t>
      </w:r>
    </w:p>
    <w:p w14:paraId="2C433017" w14:textId="77777777" w:rsidR="00966A03" w:rsidRDefault="003D3847">
      <w:pPr>
        <w:autoSpaceDE w:val="0"/>
        <w:rPr>
          <w:rFonts w:ascii="Times New Roman" w:hAnsi="Times New Roman"/>
          <w:sz w:val="24"/>
          <w:szCs w:val="24"/>
        </w:rPr>
      </w:pPr>
      <w:r>
        <w:rPr>
          <w:rFonts w:ascii="Times New Roman" w:hAnsi="Times New Roman"/>
          <w:sz w:val="24"/>
          <w:szCs w:val="24"/>
        </w:rPr>
        <w:t xml:space="preserve">2) prowadzenia prac konserwatorskich, restauratorskich i robót budowlanych przy zabytku; </w:t>
      </w:r>
    </w:p>
    <w:p w14:paraId="2898B288" w14:textId="77777777" w:rsidR="00966A03" w:rsidRDefault="003D3847">
      <w:pPr>
        <w:autoSpaceDE w:val="0"/>
        <w:rPr>
          <w:rFonts w:ascii="Times New Roman" w:hAnsi="Times New Roman"/>
          <w:sz w:val="24"/>
          <w:szCs w:val="24"/>
        </w:rPr>
      </w:pPr>
      <w:r>
        <w:rPr>
          <w:rFonts w:ascii="Times New Roman" w:hAnsi="Times New Roman"/>
          <w:sz w:val="24"/>
          <w:szCs w:val="24"/>
        </w:rPr>
        <w:t xml:space="preserve">3) zabezpieczenia i utrzymania zabytku oraz jego otoczenia w jak najlepszym stanie; </w:t>
      </w:r>
    </w:p>
    <w:p w14:paraId="0505CC86" w14:textId="77777777" w:rsidR="00966A03" w:rsidRDefault="003D3847">
      <w:pPr>
        <w:autoSpaceDE w:val="0"/>
        <w:rPr>
          <w:rFonts w:ascii="Times New Roman" w:hAnsi="Times New Roman"/>
          <w:sz w:val="24"/>
          <w:szCs w:val="24"/>
        </w:rPr>
      </w:pPr>
      <w:r>
        <w:rPr>
          <w:rFonts w:ascii="Times New Roman" w:hAnsi="Times New Roman"/>
          <w:sz w:val="24"/>
          <w:szCs w:val="24"/>
        </w:rPr>
        <w:t xml:space="preserve">4) korzystania z zabytku w sposób zapewniający trwałe zachowanie jego wartości; </w:t>
      </w:r>
    </w:p>
    <w:p w14:paraId="4A83DE3C" w14:textId="70ACF512" w:rsidR="00966A03" w:rsidRDefault="003D3847">
      <w:pPr>
        <w:autoSpaceDE w:val="0"/>
        <w:rPr>
          <w:rFonts w:ascii="Times New Roman" w:hAnsi="Times New Roman"/>
          <w:sz w:val="24"/>
          <w:szCs w:val="24"/>
        </w:rPr>
      </w:pPr>
      <w:r>
        <w:rPr>
          <w:rFonts w:ascii="Times New Roman" w:hAnsi="Times New Roman"/>
          <w:sz w:val="24"/>
          <w:szCs w:val="24"/>
        </w:rPr>
        <w:t xml:space="preserve">5) popularyzowania i upowszechniania wiedzy o zabytku oraz jego znaczeniu dla historii </w:t>
      </w:r>
      <w:r>
        <w:rPr>
          <w:rFonts w:ascii="Times New Roman" w:hAnsi="Times New Roman"/>
          <w:sz w:val="24"/>
          <w:szCs w:val="24"/>
        </w:rPr>
        <w:br/>
        <w:t>i kultury.</w:t>
      </w:r>
    </w:p>
    <w:p w14:paraId="3FF18E6C" w14:textId="77777777" w:rsidR="00966A03" w:rsidRDefault="003D3847">
      <w:pPr>
        <w:autoSpaceDE w:val="0"/>
        <w:rPr>
          <w:rFonts w:ascii="Times New Roman" w:hAnsi="Times New Roman"/>
          <w:sz w:val="24"/>
          <w:szCs w:val="24"/>
        </w:rPr>
      </w:pPr>
      <w:r>
        <w:rPr>
          <w:rFonts w:ascii="Times New Roman" w:hAnsi="Times New Roman"/>
          <w:sz w:val="24"/>
          <w:szCs w:val="24"/>
        </w:rPr>
        <w:t xml:space="preserve">Art. 25. </w:t>
      </w:r>
    </w:p>
    <w:p w14:paraId="30F18AEB" w14:textId="77777777" w:rsidR="00966A03" w:rsidRDefault="003D3847">
      <w:pPr>
        <w:autoSpaceDE w:val="0"/>
        <w:rPr>
          <w:rFonts w:ascii="Times New Roman" w:hAnsi="Times New Roman"/>
          <w:sz w:val="24"/>
          <w:szCs w:val="24"/>
        </w:rPr>
      </w:pPr>
      <w:r>
        <w:rPr>
          <w:rFonts w:ascii="Times New Roman" w:hAnsi="Times New Roman"/>
          <w:sz w:val="24"/>
          <w:szCs w:val="24"/>
        </w:rPr>
        <w:t xml:space="preserve">1. Zagospodarowanie na cele użytkowe zabytku nieruchomego wpisanego do rejestru wymaga posiadania przez jego właściciela lub posiadacza: </w:t>
      </w:r>
    </w:p>
    <w:p w14:paraId="3D6B305D" w14:textId="3642965F" w:rsidR="00966A03" w:rsidRDefault="003D3847">
      <w:pPr>
        <w:autoSpaceDE w:val="0"/>
        <w:rPr>
          <w:rFonts w:ascii="Times New Roman" w:hAnsi="Times New Roman"/>
          <w:sz w:val="24"/>
          <w:szCs w:val="24"/>
        </w:rPr>
      </w:pPr>
      <w:r>
        <w:rPr>
          <w:rFonts w:ascii="Times New Roman" w:hAnsi="Times New Roman"/>
          <w:sz w:val="24"/>
          <w:szCs w:val="24"/>
        </w:rPr>
        <w:t xml:space="preserve">1) dokumentacji konserwatorskiej określającej stan zachowania zabytku nieruchomego </w:t>
      </w:r>
      <w:r>
        <w:rPr>
          <w:rFonts w:ascii="Times New Roman" w:hAnsi="Times New Roman"/>
          <w:sz w:val="24"/>
          <w:szCs w:val="24"/>
        </w:rPr>
        <w:br/>
        <w:t xml:space="preserve">i możliwości jego adaptacji, z uwzględnieniem historycznej funkcji i wartości tego zabytku; </w:t>
      </w:r>
    </w:p>
    <w:p w14:paraId="542B3534" w14:textId="77777777" w:rsidR="00966A03" w:rsidRDefault="003D3847">
      <w:pPr>
        <w:autoSpaceDE w:val="0"/>
        <w:rPr>
          <w:rFonts w:ascii="Times New Roman" w:hAnsi="Times New Roman"/>
          <w:sz w:val="24"/>
          <w:szCs w:val="24"/>
        </w:rPr>
      </w:pPr>
      <w:r>
        <w:rPr>
          <w:rFonts w:ascii="Times New Roman" w:hAnsi="Times New Roman"/>
          <w:sz w:val="24"/>
          <w:szCs w:val="24"/>
        </w:rPr>
        <w:t xml:space="preserve">2) uzgodnionego z wojewódzkim konserwatorem zabytków programu prac konserwatorskich przy zabytku nieruchomym, określającego zakres i sposób ich prowadzenia oraz wskazującego niezbędne do zastosowania materiały i technologie; </w:t>
      </w:r>
    </w:p>
    <w:p w14:paraId="18A4E86E" w14:textId="338F8478" w:rsidR="00966A03" w:rsidRDefault="003D3847">
      <w:pPr>
        <w:autoSpaceDE w:val="0"/>
        <w:rPr>
          <w:rFonts w:ascii="Times New Roman" w:hAnsi="Times New Roman"/>
          <w:sz w:val="24"/>
          <w:szCs w:val="24"/>
        </w:rPr>
      </w:pPr>
      <w:r>
        <w:rPr>
          <w:rFonts w:ascii="Times New Roman" w:hAnsi="Times New Roman"/>
          <w:sz w:val="24"/>
          <w:szCs w:val="24"/>
        </w:rPr>
        <w:t xml:space="preserve">3) uzgodnionego z wojewódzkim konserwatorem zabytków programu zagospodarowania zabytku nieruchomego wraz z otoczeniem oraz dalszego korzystania z tego zabytku, </w:t>
      </w:r>
      <w:r>
        <w:rPr>
          <w:rFonts w:ascii="Times New Roman" w:hAnsi="Times New Roman"/>
          <w:sz w:val="24"/>
          <w:szCs w:val="24"/>
        </w:rPr>
        <w:br/>
        <w:t xml:space="preserve">z uwzględnieniem wyeksponowania jego wartości. </w:t>
      </w:r>
    </w:p>
    <w:p w14:paraId="097583F4" w14:textId="77777777" w:rsidR="00966A03" w:rsidRDefault="003D3847">
      <w:pPr>
        <w:autoSpaceDE w:val="0"/>
        <w:rPr>
          <w:rFonts w:ascii="Times New Roman" w:hAnsi="Times New Roman"/>
          <w:sz w:val="24"/>
          <w:szCs w:val="24"/>
        </w:rPr>
      </w:pPr>
      <w:r>
        <w:rPr>
          <w:rFonts w:ascii="Times New Roman" w:hAnsi="Times New Roman"/>
          <w:sz w:val="24"/>
          <w:szCs w:val="24"/>
        </w:rPr>
        <w:t>2. W celu spełnienia wymagań, o których mowa w ust. 1, wojewódzki konserwator zabytków jest obowiązany nieodpłatnie udostępnić do wglądu właścicielowi lub posiadaczowi zabytku nieruchomego posiadaną przez siebie dokumentację tego zabytku oraz umożliwić dokonywanie niezbędnych odpisów z tej dokumentacji.</w:t>
      </w:r>
    </w:p>
    <w:p w14:paraId="7C53DFC2" w14:textId="77777777" w:rsidR="00966A03" w:rsidRDefault="003D3847">
      <w:pPr>
        <w:autoSpaceDE w:val="0"/>
        <w:rPr>
          <w:rFonts w:ascii="Times New Roman" w:hAnsi="Times New Roman"/>
          <w:sz w:val="24"/>
          <w:szCs w:val="24"/>
        </w:rPr>
      </w:pPr>
      <w:r>
        <w:rPr>
          <w:rFonts w:ascii="Times New Roman" w:hAnsi="Times New Roman"/>
          <w:sz w:val="24"/>
          <w:szCs w:val="24"/>
        </w:rPr>
        <w:t xml:space="preserve">Art. 26. </w:t>
      </w:r>
    </w:p>
    <w:p w14:paraId="38BC178E" w14:textId="77777777" w:rsidR="00966A03" w:rsidRDefault="003D3847">
      <w:pPr>
        <w:autoSpaceDE w:val="0"/>
        <w:rPr>
          <w:rFonts w:ascii="Times New Roman" w:hAnsi="Times New Roman"/>
          <w:sz w:val="24"/>
          <w:szCs w:val="24"/>
        </w:rPr>
      </w:pPr>
      <w:r>
        <w:rPr>
          <w:rFonts w:ascii="Times New Roman" w:hAnsi="Times New Roman"/>
          <w:sz w:val="24"/>
          <w:szCs w:val="24"/>
        </w:rPr>
        <w:lastRenderedPageBreak/>
        <w:t xml:space="preserve">1. W umowie sprzedaży, zamiany, darowizny lub dzierżawy zabytku nieruchomego wpisanego do rejestru, stanowiącego własność Skarbu Państwa lub jednostki samorządu terytorialnego, przy określaniu sposobu korzystania z tego zabytku należy nałożyć, jeżeli stan zachowania zabytku tego wymaga, na nabywcę lub dzierżawcę obowiązek przeprowadzenia w określonym terminie niezbędnych prac konserwatorskich przy tym zabytku. </w:t>
      </w:r>
    </w:p>
    <w:p w14:paraId="22E062A7" w14:textId="77777777" w:rsidR="00966A03" w:rsidRDefault="003D3847">
      <w:pPr>
        <w:autoSpaceDE w:val="0"/>
        <w:rPr>
          <w:rFonts w:ascii="Times New Roman" w:hAnsi="Times New Roman"/>
          <w:sz w:val="24"/>
          <w:szCs w:val="24"/>
        </w:rPr>
      </w:pPr>
      <w:r>
        <w:rPr>
          <w:rFonts w:ascii="Times New Roman" w:hAnsi="Times New Roman"/>
          <w:sz w:val="24"/>
          <w:szCs w:val="24"/>
        </w:rPr>
        <w:t>2. Przepis ust. 1 stosuje się odpowiednio do decyzji o oddaniu w trwały zarząd zabytku nieruchomego wpisanego do rejestru.</w:t>
      </w:r>
    </w:p>
    <w:p w14:paraId="15355FC3" w14:textId="23D9ADC9" w:rsidR="00966A03" w:rsidRDefault="003D3847">
      <w:pPr>
        <w:autoSpaceDE w:val="0"/>
        <w:rPr>
          <w:rFonts w:ascii="Times New Roman" w:hAnsi="Times New Roman"/>
          <w:sz w:val="24"/>
          <w:szCs w:val="24"/>
        </w:rPr>
      </w:pPr>
      <w:r>
        <w:rPr>
          <w:rFonts w:ascii="Times New Roman" w:hAnsi="Times New Roman"/>
          <w:sz w:val="24"/>
          <w:szCs w:val="24"/>
        </w:rPr>
        <w:t xml:space="preserve">Art. 27. Na wniosek właściciela lub posiadacza zabytku wojewódzki konserwator zabytków przedstawia, w formie pisemnej, zalecenia konserwatorskie, określające sposób korzystania </w:t>
      </w:r>
      <w:r>
        <w:rPr>
          <w:rFonts w:ascii="Times New Roman" w:hAnsi="Times New Roman"/>
          <w:sz w:val="24"/>
          <w:szCs w:val="24"/>
        </w:rPr>
        <w:br/>
        <w:t>z zabytku, jego zabezpieczenia i wykonania prac konserwatorskich, a także zakres dopuszczalnych zmian, które mogą być wprowadzone w tym zabytku.</w:t>
      </w:r>
    </w:p>
    <w:p w14:paraId="3BA76D11" w14:textId="77777777" w:rsidR="00966A03" w:rsidRDefault="003D3847">
      <w:pPr>
        <w:autoSpaceDE w:val="0"/>
        <w:rPr>
          <w:rFonts w:ascii="Times New Roman" w:hAnsi="Times New Roman"/>
          <w:sz w:val="24"/>
          <w:szCs w:val="24"/>
        </w:rPr>
      </w:pPr>
      <w:r>
        <w:rPr>
          <w:rFonts w:ascii="Times New Roman" w:hAnsi="Times New Roman"/>
          <w:sz w:val="24"/>
          <w:szCs w:val="24"/>
        </w:rPr>
        <w:tab/>
        <w:t>We wniosku należy wskazać zakres planowanych prac, ze wskazaniem zaplanowanych do zastosowania materiałów budowlanych i rozwiązań technicznych.</w:t>
      </w:r>
    </w:p>
    <w:p w14:paraId="21100BFB" w14:textId="77777777" w:rsidR="00966A03" w:rsidRDefault="003D3847">
      <w:pPr>
        <w:autoSpaceDE w:val="0"/>
        <w:rPr>
          <w:rFonts w:ascii="Times New Roman" w:hAnsi="Times New Roman"/>
          <w:sz w:val="24"/>
          <w:szCs w:val="24"/>
        </w:rPr>
      </w:pPr>
      <w:r>
        <w:rPr>
          <w:rFonts w:ascii="Times New Roman" w:hAnsi="Times New Roman"/>
          <w:sz w:val="24"/>
          <w:szCs w:val="24"/>
        </w:rPr>
        <w:t xml:space="preserve">Art. 28. </w:t>
      </w:r>
    </w:p>
    <w:p w14:paraId="7FA857BF" w14:textId="70ECC8B7" w:rsidR="00966A03" w:rsidRDefault="003D3847">
      <w:pPr>
        <w:autoSpaceDE w:val="0"/>
        <w:rPr>
          <w:rFonts w:ascii="Times New Roman" w:hAnsi="Times New Roman"/>
          <w:sz w:val="24"/>
          <w:szCs w:val="24"/>
        </w:rPr>
      </w:pPr>
      <w:r>
        <w:rPr>
          <w:rFonts w:ascii="Times New Roman" w:hAnsi="Times New Roman"/>
          <w:sz w:val="24"/>
          <w:szCs w:val="24"/>
        </w:rPr>
        <w:t xml:space="preserve">Niezależnie od obowiązków wynikających z opieki nad zabytkami, określonych w art. 5, właściciel lub posiadacz zabytku wpisanego do rejestru lub zabytku znajdującego się </w:t>
      </w:r>
      <w:r>
        <w:rPr>
          <w:rFonts w:ascii="Times New Roman" w:hAnsi="Times New Roman"/>
          <w:sz w:val="24"/>
          <w:szCs w:val="24"/>
        </w:rPr>
        <w:br/>
        <w:t xml:space="preserve">w wojewódzkiej ewidencji zabytków zawiadamia wojewódzkiego konserwatora zabytków o: </w:t>
      </w:r>
    </w:p>
    <w:p w14:paraId="783B4A19" w14:textId="77777777" w:rsidR="00966A03" w:rsidRDefault="003D3847">
      <w:pPr>
        <w:autoSpaceDE w:val="0"/>
        <w:rPr>
          <w:rFonts w:ascii="Times New Roman" w:hAnsi="Times New Roman"/>
          <w:sz w:val="24"/>
          <w:szCs w:val="24"/>
        </w:rPr>
      </w:pPr>
      <w:r>
        <w:rPr>
          <w:rFonts w:ascii="Times New Roman" w:hAnsi="Times New Roman"/>
          <w:sz w:val="24"/>
          <w:szCs w:val="24"/>
        </w:rPr>
        <w:t xml:space="preserve">1) uszkodzeniu, zniszczeniu, zaginięciu lub kradzieży zabytku, niezwłocznie po powzięciu wiadomości o wystąpieniu zdarzenia; </w:t>
      </w:r>
    </w:p>
    <w:p w14:paraId="159689E9" w14:textId="77777777" w:rsidR="00966A03" w:rsidRDefault="003D3847">
      <w:pPr>
        <w:autoSpaceDE w:val="0"/>
        <w:rPr>
          <w:rFonts w:ascii="Times New Roman" w:hAnsi="Times New Roman"/>
          <w:sz w:val="24"/>
          <w:szCs w:val="24"/>
        </w:rPr>
      </w:pPr>
      <w:r>
        <w:rPr>
          <w:rFonts w:ascii="Times New Roman" w:hAnsi="Times New Roman"/>
          <w:sz w:val="24"/>
          <w:szCs w:val="24"/>
        </w:rPr>
        <w:t xml:space="preserve">2) zagrożeniu dla zabytku, niezwłocznie po powzięciu wiadomości o wystąpieniu zagrożenia; 3) zmianie miejsca przechowania zabytku ruchomego w terminie miesiąca od dnia nastąpienia tej zmiany; </w:t>
      </w:r>
    </w:p>
    <w:p w14:paraId="4B35679E" w14:textId="77777777" w:rsidR="00966A03" w:rsidRDefault="003D3847">
      <w:pPr>
        <w:autoSpaceDE w:val="0"/>
        <w:rPr>
          <w:rFonts w:ascii="Times New Roman" w:hAnsi="Times New Roman"/>
          <w:sz w:val="24"/>
          <w:szCs w:val="24"/>
        </w:rPr>
      </w:pPr>
      <w:r>
        <w:rPr>
          <w:rFonts w:ascii="Times New Roman" w:hAnsi="Times New Roman"/>
          <w:sz w:val="24"/>
          <w:szCs w:val="24"/>
        </w:rPr>
        <w:t>4) zmianach dotyczących stanu prawnego zabytku, nie później niż w terminie miesiąca od dnia ich wystąpienia lub powzięcia o nich wiadomości.</w:t>
      </w:r>
    </w:p>
    <w:p w14:paraId="5AD4E62C" w14:textId="46DD065F" w:rsidR="00966A03" w:rsidRDefault="003D3847">
      <w:pPr>
        <w:pStyle w:val="Nagwek2"/>
        <w:shd w:val="clear" w:color="auto" w:fill="FFFFFF"/>
        <w:rPr>
          <w:rFonts w:ascii="Times New Roman" w:hAnsi="Times New Roman"/>
          <w:color w:val="auto"/>
          <w:sz w:val="24"/>
          <w:szCs w:val="24"/>
        </w:rPr>
      </w:pPr>
      <w:r>
        <w:rPr>
          <w:rFonts w:ascii="Times New Roman" w:hAnsi="Times New Roman"/>
          <w:color w:val="auto"/>
          <w:sz w:val="24"/>
          <w:szCs w:val="24"/>
        </w:rPr>
        <w:tab/>
        <w:t xml:space="preserve">W przypadku podejmowania uzgodnionych w organem ochrony zabytków działań przy obiektach zabytkowych, przy wyborze wykonawcy tych prac należy kierować się Rozporządzenie Ministra Kultury i Dziedzictwa Narodowego z dnia 2 sierpnia 2018 r. </w:t>
      </w:r>
      <w:r>
        <w:rPr>
          <w:rFonts w:ascii="Times New Roman" w:hAnsi="Times New Roman"/>
          <w:color w:val="auto"/>
          <w:sz w:val="24"/>
          <w:szCs w:val="24"/>
        </w:rPr>
        <w:br/>
        <w:t>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(Dz.U. z 2018 r. poz. 1609).</w:t>
      </w:r>
    </w:p>
    <w:p w14:paraId="348F14A8" w14:textId="77777777" w:rsidR="00966A03" w:rsidRDefault="003D3847">
      <w:pPr>
        <w:autoSpaceDE w:val="0"/>
        <w:rPr>
          <w:rFonts w:ascii="Times New Roman" w:hAnsi="Times New Roman"/>
          <w:sz w:val="24"/>
          <w:szCs w:val="24"/>
        </w:rPr>
      </w:pPr>
      <w:r>
        <w:rPr>
          <w:rFonts w:ascii="Times New Roman" w:hAnsi="Times New Roman"/>
          <w:sz w:val="24"/>
          <w:szCs w:val="24"/>
        </w:rPr>
        <w:tab/>
        <w:t xml:space="preserve">Ponadto, cytowana ustawa nakłada na obywateli obowiązki wynikające </w:t>
      </w:r>
      <w:r>
        <w:rPr>
          <w:rFonts w:ascii="Times New Roman" w:hAnsi="Times New Roman"/>
          <w:sz w:val="24"/>
          <w:szCs w:val="24"/>
        </w:rPr>
        <w:br/>
        <w:t>z przypadkowych odkryć stanowisk archeologicznych.</w:t>
      </w:r>
    </w:p>
    <w:p w14:paraId="70182F5E" w14:textId="77777777" w:rsidR="00966A03" w:rsidRDefault="003D3847">
      <w:pPr>
        <w:autoSpaceDE w:val="0"/>
        <w:rPr>
          <w:rFonts w:ascii="Times New Roman" w:hAnsi="Times New Roman"/>
          <w:sz w:val="24"/>
          <w:szCs w:val="24"/>
        </w:rPr>
      </w:pPr>
      <w:r>
        <w:rPr>
          <w:rFonts w:ascii="Times New Roman" w:hAnsi="Times New Roman"/>
          <w:sz w:val="24"/>
          <w:szCs w:val="24"/>
        </w:rPr>
        <w:t>Art. 32.</w:t>
      </w:r>
    </w:p>
    <w:p w14:paraId="6ADE2E25" w14:textId="77777777" w:rsidR="00966A03" w:rsidRDefault="003D3847">
      <w:pPr>
        <w:autoSpaceDE w:val="0"/>
        <w:rPr>
          <w:rFonts w:ascii="Times New Roman" w:hAnsi="Times New Roman"/>
          <w:sz w:val="24"/>
          <w:szCs w:val="24"/>
        </w:rPr>
      </w:pPr>
      <w:r>
        <w:rPr>
          <w:rFonts w:ascii="Times New Roman" w:hAnsi="Times New Roman"/>
          <w:sz w:val="24"/>
          <w:szCs w:val="24"/>
        </w:rPr>
        <w:lastRenderedPageBreak/>
        <w:t xml:space="preserve">1. Kto, w trakcie prowadzenia robót budowlanych lub ziemnych, odkrył przedmiot, co do którego istnieje przypuszczenie, iż jest on zabytkiem, jest obowiązany: </w:t>
      </w:r>
    </w:p>
    <w:p w14:paraId="689D2B2A" w14:textId="77777777" w:rsidR="00966A03" w:rsidRDefault="003D3847">
      <w:pPr>
        <w:autoSpaceDE w:val="0"/>
        <w:ind w:left="708"/>
        <w:rPr>
          <w:rFonts w:ascii="Times New Roman" w:hAnsi="Times New Roman"/>
          <w:sz w:val="24"/>
          <w:szCs w:val="24"/>
        </w:rPr>
      </w:pPr>
      <w:r>
        <w:rPr>
          <w:rFonts w:ascii="Times New Roman" w:hAnsi="Times New Roman"/>
          <w:sz w:val="24"/>
          <w:szCs w:val="24"/>
        </w:rPr>
        <w:t xml:space="preserve">1) wstrzymać wszelkie roboty mogące uszkodzić lub zniszczyć odkryty przedmiot; </w:t>
      </w:r>
    </w:p>
    <w:p w14:paraId="708DCF7C" w14:textId="77777777" w:rsidR="00966A03" w:rsidRDefault="003D3847">
      <w:pPr>
        <w:autoSpaceDE w:val="0"/>
        <w:ind w:left="708"/>
        <w:rPr>
          <w:rFonts w:ascii="Times New Roman" w:hAnsi="Times New Roman"/>
          <w:sz w:val="24"/>
          <w:szCs w:val="24"/>
        </w:rPr>
      </w:pPr>
      <w:r>
        <w:rPr>
          <w:rFonts w:ascii="Times New Roman" w:hAnsi="Times New Roman"/>
          <w:sz w:val="24"/>
          <w:szCs w:val="24"/>
        </w:rPr>
        <w:t>2) zabezpieczyć, przy użyciu dostępnych środków, ten przedmiot i miejsce jego odkrycia;</w:t>
      </w:r>
    </w:p>
    <w:p w14:paraId="0B5DB11A" w14:textId="77777777" w:rsidR="00966A03" w:rsidRDefault="003D3847">
      <w:pPr>
        <w:autoSpaceDE w:val="0"/>
        <w:ind w:left="708"/>
        <w:rPr>
          <w:rFonts w:ascii="Times New Roman" w:hAnsi="Times New Roman"/>
          <w:sz w:val="24"/>
          <w:szCs w:val="24"/>
        </w:rPr>
      </w:pPr>
      <w:r>
        <w:rPr>
          <w:rFonts w:ascii="Times New Roman" w:hAnsi="Times New Roman"/>
          <w:sz w:val="24"/>
          <w:szCs w:val="24"/>
        </w:rPr>
        <w:t xml:space="preserve">3) niezwłocznie zawiadomić o tym właściwego wojewódzkiego konserwatora zabytków, a jeśli nie jest to możliwe, właściwego wójta (burmistrza, prezydenta miasta). </w:t>
      </w:r>
    </w:p>
    <w:p w14:paraId="245FD909" w14:textId="77777777" w:rsidR="00966A03" w:rsidRDefault="003D3847">
      <w:pPr>
        <w:autoSpaceDE w:val="0"/>
        <w:rPr>
          <w:rFonts w:ascii="Times New Roman" w:hAnsi="Times New Roman"/>
          <w:sz w:val="24"/>
          <w:szCs w:val="24"/>
        </w:rPr>
      </w:pPr>
      <w:r>
        <w:rPr>
          <w:rFonts w:ascii="Times New Roman" w:hAnsi="Times New Roman"/>
          <w:sz w:val="24"/>
          <w:szCs w:val="24"/>
        </w:rPr>
        <w:t xml:space="preserve">2. Wójt (burmistrz, prezydent miasta) jest obowiązany niezwłocznie, nie dłużej niż w terminie 3 dni, przekazać wojewódzkiemu konserwatorowi zabytków przyjęte zawiadomienie, o którym mowa w ust. 1 pkt 3. </w:t>
      </w:r>
    </w:p>
    <w:p w14:paraId="0C15F6A7" w14:textId="77777777" w:rsidR="00966A03" w:rsidRDefault="003D3847">
      <w:pPr>
        <w:autoSpaceDE w:val="0"/>
        <w:rPr>
          <w:rFonts w:ascii="Times New Roman" w:hAnsi="Times New Roman"/>
          <w:sz w:val="24"/>
          <w:szCs w:val="24"/>
        </w:rPr>
      </w:pPr>
      <w:r>
        <w:rPr>
          <w:rFonts w:ascii="Times New Roman" w:hAnsi="Times New Roman"/>
          <w:sz w:val="24"/>
          <w:szCs w:val="24"/>
        </w:rPr>
        <w:t xml:space="preserve">3. Wojewódzki konserwator zabytków jest obowiązany w terminie 5 dni od dnia przyjęcia zawiadomienia, o którym mowa w ust. 1 pkt 3 i ust. 2, dokonać oględzin odkrytego przedmiotu. </w:t>
      </w:r>
    </w:p>
    <w:p w14:paraId="41A429FA" w14:textId="77777777" w:rsidR="00966A03" w:rsidRDefault="003D3847">
      <w:pPr>
        <w:autoSpaceDE w:val="0"/>
        <w:rPr>
          <w:rFonts w:ascii="Times New Roman" w:hAnsi="Times New Roman"/>
          <w:sz w:val="24"/>
          <w:szCs w:val="24"/>
        </w:rPr>
      </w:pPr>
      <w:r>
        <w:rPr>
          <w:rFonts w:ascii="Times New Roman" w:hAnsi="Times New Roman"/>
          <w:sz w:val="24"/>
          <w:szCs w:val="24"/>
        </w:rPr>
        <w:t xml:space="preserve">4. Jeżeli w terminie, określonym w ust. 3, wojewódzki konserwator zabytków nie dokona oględzin odkrytego przedmiotu, przerwane roboty mogą być kontynuowane. </w:t>
      </w:r>
    </w:p>
    <w:p w14:paraId="51EB3655" w14:textId="77777777" w:rsidR="00966A03" w:rsidRDefault="003D3847">
      <w:pPr>
        <w:autoSpaceDE w:val="0"/>
        <w:rPr>
          <w:rFonts w:ascii="Times New Roman" w:hAnsi="Times New Roman"/>
          <w:sz w:val="24"/>
          <w:szCs w:val="24"/>
        </w:rPr>
      </w:pPr>
      <w:r>
        <w:rPr>
          <w:rFonts w:ascii="Times New Roman" w:hAnsi="Times New Roman"/>
          <w:sz w:val="24"/>
          <w:szCs w:val="24"/>
        </w:rPr>
        <w:t xml:space="preserve">5. Po dokonaniu oględzin odkrytego przedmiotu wojewódzki konserwator zabytków wydaje decyzję: </w:t>
      </w:r>
    </w:p>
    <w:p w14:paraId="479044E7" w14:textId="77777777" w:rsidR="00966A03" w:rsidRDefault="003D3847">
      <w:pPr>
        <w:autoSpaceDE w:val="0"/>
        <w:ind w:left="567"/>
        <w:rPr>
          <w:rFonts w:ascii="Times New Roman" w:hAnsi="Times New Roman"/>
          <w:sz w:val="24"/>
          <w:szCs w:val="24"/>
        </w:rPr>
      </w:pPr>
      <w:r>
        <w:rPr>
          <w:rFonts w:ascii="Times New Roman" w:hAnsi="Times New Roman"/>
          <w:sz w:val="24"/>
          <w:szCs w:val="24"/>
        </w:rPr>
        <w:t xml:space="preserve">1) pozwalającą na kontynuację przerwanych robót, jeżeli odkryty przedmiot nie jest zabytkiem; </w:t>
      </w:r>
    </w:p>
    <w:p w14:paraId="04B02C96" w14:textId="77777777" w:rsidR="00966A03" w:rsidRDefault="003D3847">
      <w:pPr>
        <w:autoSpaceDE w:val="0"/>
        <w:ind w:firstLine="567"/>
        <w:rPr>
          <w:rFonts w:ascii="Times New Roman" w:hAnsi="Times New Roman"/>
          <w:sz w:val="24"/>
          <w:szCs w:val="24"/>
        </w:rPr>
      </w:pPr>
      <w:r>
        <w:rPr>
          <w:rFonts w:ascii="Times New Roman" w:hAnsi="Times New Roman"/>
          <w:sz w:val="24"/>
          <w:szCs w:val="24"/>
        </w:rPr>
        <w:t xml:space="preserve">2) pozwalającą na kontynuację przerwanych robót, jeżeli odkryty przedmiot jest zabytkiem, a kontynuacja robót nie doprowadzi do jego zniszczenia lub uszkodzenia; </w:t>
      </w:r>
    </w:p>
    <w:p w14:paraId="75AB21B9" w14:textId="77777777" w:rsidR="00966A03" w:rsidRDefault="003D3847">
      <w:pPr>
        <w:autoSpaceDE w:val="0"/>
        <w:ind w:left="567"/>
        <w:rPr>
          <w:rFonts w:ascii="Times New Roman" w:hAnsi="Times New Roman"/>
          <w:sz w:val="24"/>
          <w:szCs w:val="24"/>
        </w:rPr>
      </w:pPr>
      <w:r>
        <w:rPr>
          <w:rFonts w:ascii="Times New Roman" w:hAnsi="Times New Roman"/>
          <w:sz w:val="24"/>
          <w:szCs w:val="24"/>
        </w:rPr>
        <w:t xml:space="preserve">3) nakazującą dalsze wstrzymanie robót i przeprowadzenie, na koszt osoby fizycznej lub jednostki organizacyjnej finansującej te roboty, badań archeologicznych w niezbędnym zakresie. </w:t>
      </w:r>
    </w:p>
    <w:p w14:paraId="4139AEFE" w14:textId="77777777" w:rsidR="00966A03" w:rsidRDefault="003D3847">
      <w:pPr>
        <w:autoSpaceDE w:val="0"/>
        <w:rPr>
          <w:rFonts w:ascii="Times New Roman" w:hAnsi="Times New Roman"/>
          <w:sz w:val="24"/>
          <w:szCs w:val="24"/>
        </w:rPr>
      </w:pPr>
      <w:r>
        <w:rPr>
          <w:rFonts w:ascii="Times New Roman" w:hAnsi="Times New Roman"/>
          <w:sz w:val="24"/>
          <w:szCs w:val="24"/>
        </w:rPr>
        <w:t xml:space="preserve">6. Roboty nie mogą być wstrzymane na okres dłuższy niż miesiąc od dnia doręczenia decyzji, o której mowa w ust. 5 pkt 3. </w:t>
      </w:r>
    </w:p>
    <w:p w14:paraId="5CFB189E" w14:textId="77777777" w:rsidR="00966A03" w:rsidRDefault="003D3847">
      <w:pPr>
        <w:autoSpaceDE w:val="0"/>
        <w:rPr>
          <w:rFonts w:ascii="Times New Roman" w:hAnsi="Times New Roman"/>
          <w:sz w:val="24"/>
          <w:szCs w:val="24"/>
        </w:rPr>
      </w:pPr>
      <w:r>
        <w:rPr>
          <w:rFonts w:ascii="Times New Roman" w:hAnsi="Times New Roman"/>
          <w:sz w:val="24"/>
          <w:szCs w:val="24"/>
        </w:rPr>
        <w:t xml:space="preserve">7. Jeżeli w trakcie badań archeologicznych zostanie odkryty zabytek posiadający wyjątkową wartość, wojewódzki konserwator zabytków może wydać decyzję o przedłużeniu okresu wstrzymania robót. Okres wstrzymania robót nie może być jednak dłuższy niż 6 miesięcy od dnia doręczenia decyzji, o której mowa w ust. 5 pkt 3. </w:t>
      </w:r>
    </w:p>
    <w:p w14:paraId="27EC5724" w14:textId="77777777" w:rsidR="00966A03" w:rsidRDefault="003D3847">
      <w:pPr>
        <w:autoSpaceDE w:val="0"/>
        <w:rPr>
          <w:rFonts w:ascii="Times New Roman" w:hAnsi="Times New Roman"/>
          <w:sz w:val="24"/>
          <w:szCs w:val="24"/>
        </w:rPr>
      </w:pPr>
      <w:r>
        <w:rPr>
          <w:rFonts w:ascii="Times New Roman" w:hAnsi="Times New Roman"/>
          <w:sz w:val="24"/>
          <w:szCs w:val="24"/>
        </w:rPr>
        <w:t>8. Po zakończeniu badań archeologicznych, o których mowa w ust. 5 pkt 3, wojewódzki konserwator zabytków wydaje decyzję pozwalającą na kontynuację przerwanych robót.</w:t>
      </w:r>
    </w:p>
    <w:p w14:paraId="30D7CF94" w14:textId="77777777" w:rsidR="00966A03" w:rsidRDefault="003D3847">
      <w:pPr>
        <w:autoSpaceDE w:val="0"/>
        <w:rPr>
          <w:rFonts w:ascii="Times New Roman" w:hAnsi="Times New Roman"/>
          <w:sz w:val="24"/>
          <w:szCs w:val="24"/>
        </w:rPr>
      </w:pPr>
      <w:r>
        <w:rPr>
          <w:rFonts w:ascii="Times New Roman" w:hAnsi="Times New Roman"/>
          <w:sz w:val="24"/>
          <w:szCs w:val="24"/>
        </w:rPr>
        <w:t>Art. 33</w:t>
      </w:r>
    </w:p>
    <w:p w14:paraId="62432FE3" w14:textId="284A47F3" w:rsidR="00966A03" w:rsidRDefault="003D3847">
      <w:pPr>
        <w:autoSpaceDE w:val="0"/>
        <w:rPr>
          <w:rFonts w:ascii="Times New Roman" w:hAnsi="Times New Roman"/>
          <w:sz w:val="24"/>
          <w:szCs w:val="24"/>
        </w:rPr>
      </w:pPr>
      <w:r>
        <w:rPr>
          <w:rFonts w:ascii="Times New Roman" w:hAnsi="Times New Roman"/>
          <w:sz w:val="24"/>
          <w:szCs w:val="24"/>
        </w:rPr>
        <w:t xml:space="preserve">1. Kto przypadkowo znalazł przedmiot, co do którego istnieje przypuszczenie, iż jest on zabytkiem archeologicznym, jest obowiązany, przy użyciu dostępnych środków, zabezpieczyć </w:t>
      </w:r>
      <w:r>
        <w:rPr>
          <w:rFonts w:ascii="Times New Roman" w:hAnsi="Times New Roman"/>
          <w:sz w:val="24"/>
          <w:szCs w:val="24"/>
        </w:rPr>
        <w:lastRenderedPageBreak/>
        <w:t xml:space="preserve">ten przedmiot i oznakować miejsce jego znalezienia oraz niezwłocznie zawiadomić </w:t>
      </w:r>
      <w:r>
        <w:rPr>
          <w:rFonts w:ascii="Times New Roman" w:hAnsi="Times New Roman"/>
          <w:sz w:val="24"/>
          <w:szCs w:val="24"/>
        </w:rPr>
        <w:br/>
        <w:t xml:space="preserve">o znalezieniu tego przedmiotu właściwego wojewódzkiego konserwatora zabytków, a jeśli nie jest to możliwe, właściwego wójta (burmistrza, prezydenta miasta). </w:t>
      </w:r>
    </w:p>
    <w:p w14:paraId="46911079" w14:textId="77777777" w:rsidR="00966A03" w:rsidRDefault="003D3847">
      <w:pPr>
        <w:autoSpaceDE w:val="0"/>
        <w:rPr>
          <w:rFonts w:ascii="Times New Roman" w:hAnsi="Times New Roman"/>
          <w:sz w:val="24"/>
          <w:szCs w:val="24"/>
        </w:rPr>
      </w:pPr>
      <w:r>
        <w:rPr>
          <w:rFonts w:ascii="Times New Roman" w:hAnsi="Times New Roman"/>
          <w:sz w:val="24"/>
          <w:szCs w:val="24"/>
        </w:rPr>
        <w:t xml:space="preserve">2. Wójt (burmistrz, prezydent miasta) jest obowiązany niezwłocznie, nie dłużej niż w terminie 3 dni, przekazać wojewódzkiemu konserwatorowi zabytków przyjęte zawiadomienie, o którym mowa w ust. 1. </w:t>
      </w:r>
    </w:p>
    <w:p w14:paraId="4631D935" w14:textId="77777777" w:rsidR="00966A03" w:rsidRDefault="003D3847">
      <w:pPr>
        <w:autoSpaceDE w:val="0"/>
        <w:rPr>
          <w:rFonts w:ascii="Times New Roman" w:hAnsi="Times New Roman"/>
          <w:sz w:val="24"/>
          <w:szCs w:val="24"/>
        </w:rPr>
      </w:pPr>
      <w:r>
        <w:rPr>
          <w:rFonts w:ascii="Times New Roman" w:hAnsi="Times New Roman"/>
          <w:sz w:val="24"/>
          <w:szCs w:val="24"/>
        </w:rPr>
        <w:t>3. W terminie 3 dni od dnia przyjęcia zawiadomienia, o którym mowa w ust. 1 i 2, wojewódzki konserwator zabytków jest obowiązany dokonać oględzin znalezionego przedmiotu i miejsca jego znalezienia oraz, w razie potrzeby, zorganizować badania archeologiczne.</w:t>
      </w:r>
    </w:p>
    <w:p w14:paraId="0166ABA3" w14:textId="77777777" w:rsidR="00966A03" w:rsidRDefault="00966A03">
      <w:pPr>
        <w:autoSpaceDE w:val="0"/>
        <w:rPr>
          <w:rFonts w:ascii="Times New Roman" w:hAnsi="Times New Roman"/>
          <w:sz w:val="24"/>
          <w:szCs w:val="24"/>
        </w:rPr>
      </w:pPr>
    </w:p>
    <w:p w14:paraId="5AD33679" w14:textId="77777777" w:rsidR="00966A03" w:rsidRDefault="003D3847">
      <w:pPr>
        <w:autoSpaceDE w:val="0"/>
      </w:pPr>
      <w:r>
        <w:rPr>
          <w:rFonts w:ascii="Times New Roman" w:hAnsi="Times New Roman"/>
          <w:b/>
          <w:sz w:val="24"/>
          <w:szCs w:val="24"/>
        </w:rPr>
        <w:t xml:space="preserve">3.3. Ustawa z dnia 8 marca 1990 r. o samorządzie gminnym </w:t>
      </w:r>
    </w:p>
    <w:p w14:paraId="73DDAAE1" w14:textId="44B6FC29" w:rsidR="00966A03" w:rsidRDefault="003D3847">
      <w:pPr>
        <w:autoSpaceDE w:val="0"/>
        <w:ind w:firstLine="708"/>
      </w:pPr>
      <w:r>
        <w:rPr>
          <w:rFonts w:ascii="Times New Roman" w:hAnsi="Times New Roman"/>
          <w:sz w:val="24"/>
          <w:szCs w:val="24"/>
        </w:rPr>
        <w:t xml:space="preserve">Wykonywanie zadań w zakresie kultury i ochrony zabytków jest ustawowym zadaniem samorządów. W art. 7 ust. 1, pkt 9 ustawy z dnia 8 marca 1990 r. o samorządzie gminnym </w:t>
      </w:r>
      <w:r>
        <w:rPr>
          <w:rFonts w:ascii="Times New Roman" w:hAnsi="Times New Roman"/>
          <w:sz w:val="24"/>
          <w:szCs w:val="24"/>
        </w:rPr>
        <w:br/>
        <w:t xml:space="preserve">(Dz. U. z 2019 r., poz. 506, 1309, 1571, 1696) zostały określone zadania własne gminy: </w:t>
      </w:r>
    </w:p>
    <w:p w14:paraId="19F166C3" w14:textId="77777777" w:rsidR="00966A03" w:rsidRDefault="003D3847">
      <w:r>
        <w:rPr>
          <w:rFonts w:ascii="Times New Roman" w:hAnsi="Times New Roman"/>
          <w:bCs/>
          <w:sz w:val="24"/>
          <w:szCs w:val="24"/>
        </w:rPr>
        <w:t>Art. 7.</w:t>
      </w:r>
      <w:r>
        <w:rPr>
          <w:rFonts w:ascii="Times New Roman" w:hAnsi="Times New Roman"/>
          <w:sz w:val="24"/>
          <w:szCs w:val="24"/>
        </w:rPr>
        <w:t xml:space="preserve">1. Zaspokajanie zbiorowych potrzeb wspólnoty należy do zadań własnych gminy. </w:t>
      </w:r>
      <w:r>
        <w:rPr>
          <w:rFonts w:ascii="Times New Roman" w:hAnsi="Times New Roman"/>
          <w:sz w:val="24"/>
          <w:szCs w:val="24"/>
        </w:rPr>
        <w:br/>
        <w:t>W szczególności zadania własne obejmują sprawy:</w:t>
      </w:r>
    </w:p>
    <w:p w14:paraId="5D000567" w14:textId="77777777" w:rsidR="00966A03" w:rsidRDefault="003D3847">
      <w:pPr>
        <w:ind w:left="360" w:hanging="360"/>
        <w:rPr>
          <w:rFonts w:ascii="Times New Roman" w:hAnsi="Times New Roman"/>
          <w:sz w:val="24"/>
          <w:szCs w:val="24"/>
        </w:rPr>
      </w:pPr>
      <w:r>
        <w:rPr>
          <w:rFonts w:ascii="Times New Roman" w:hAnsi="Times New Roman"/>
          <w:sz w:val="24"/>
          <w:szCs w:val="24"/>
        </w:rPr>
        <w:t xml:space="preserve">9. kultury, w tym bibliotek gminnych i innych instytucji kultury oraz ochrony zabytków </w:t>
      </w:r>
      <w:r>
        <w:rPr>
          <w:rFonts w:ascii="Times New Roman" w:hAnsi="Times New Roman"/>
          <w:sz w:val="24"/>
          <w:szCs w:val="24"/>
        </w:rPr>
        <w:br/>
        <w:t>i opieki nad zabytkami.</w:t>
      </w:r>
    </w:p>
    <w:p w14:paraId="64DC33F5" w14:textId="77777777" w:rsidR="00966A03" w:rsidRDefault="00966A03">
      <w:pPr>
        <w:autoSpaceDE w:val="0"/>
        <w:rPr>
          <w:rFonts w:ascii="Times New Roman" w:hAnsi="Times New Roman"/>
          <w:sz w:val="24"/>
          <w:szCs w:val="24"/>
        </w:rPr>
      </w:pPr>
    </w:p>
    <w:p w14:paraId="6EC21B49" w14:textId="77777777" w:rsidR="00966A03" w:rsidRDefault="003D3847">
      <w:pPr>
        <w:autoSpaceDE w:val="0"/>
        <w:rPr>
          <w:rFonts w:ascii="Times New Roman" w:hAnsi="Times New Roman"/>
          <w:b/>
          <w:sz w:val="24"/>
          <w:szCs w:val="24"/>
        </w:rPr>
      </w:pPr>
      <w:r>
        <w:rPr>
          <w:rFonts w:ascii="Times New Roman" w:hAnsi="Times New Roman"/>
          <w:b/>
          <w:sz w:val="24"/>
          <w:szCs w:val="24"/>
        </w:rPr>
        <w:t>3.4. Ustawa z dnia 21 sierpnia 1997 r. o gospodarce nieruchomościami</w:t>
      </w:r>
    </w:p>
    <w:p w14:paraId="279DC532" w14:textId="77777777" w:rsidR="00966A03" w:rsidRDefault="00966A03">
      <w:pPr>
        <w:autoSpaceDE w:val="0"/>
        <w:rPr>
          <w:rFonts w:ascii="Times New Roman" w:hAnsi="Times New Roman"/>
          <w:b/>
          <w:sz w:val="24"/>
          <w:szCs w:val="24"/>
        </w:rPr>
      </w:pPr>
    </w:p>
    <w:p w14:paraId="6AA2C470"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Ustawa z dnia 21 sierpnia 1997 r. o gospodarce nieruchomościami (Dz.U. z 2019 r., poz. 270, 492, 801, 1309, 1589, 171) reguluje zasady zmiany własności obiektów zabytkowych.</w:t>
      </w:r>
    </w:p>
    <w:p w14:paraId="0156DC26"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Sprzedaż, zamiana, darowizna lub oddanie w użytkowanie wieczyste nieruchomości wpisanych do rejestru zabytków, stanowiących własność Skarbu Państwa lub jednostki samorządu terytorialnego, a także wnoszenie tych nieruchomości jako wkładów niepieniężnych (aportów) do spółek, wymaga pozwolenia wojewódzkiego konserwatora zabytków (art. 13 ust. 4).</w:t>
      </w:r>
    </w:p>
    <w:p w14:paraId="7C486103" w14:textId="3AF4844A"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Sprzedaż, zamiana, darowizna lub dzierżawa nieruchomości stanowiących własność Skarbu Państwa lub jednostki samorządu terytorialnego, będących cmentarzami ujętymi </w:t>
      </w:r>
      <w:r>
        <w:rPr>
          <w:rFonts w:ascii="Times New Roman" w:hAnsi="Times New Roman"/>
          <w:sz w:val="24"/>
          <w:szCs w:val="24"/>
        </w:rPr>
        <w:br/>
        <w:t>w wojewódzkiej ewidencji zabytków, a także wnoszenie tych nieruchomości jako wkładów niepieniężnych (aportów) do spółek wymagają pozwolenia wojewódzkiego konserwatora zabytków (art. 13 ust. 5).</w:t>
      </w:r>
    </w:p>
    <w:p w14:paraId="7FBEADAB"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lastRenderedPageBreak/>
        <w:t xml:space="preserve">Jeżeli przedmiotem umowy o oddanie nieruchomości gruntowej w użytkowanie wieczyste jest nieruchomość wpisana do rejestru zabytków, przy określaniu sposobu korzystania z tej nieruchomości można nałożyć, w razie potrzeby, na nabywcę obowiązek odbudowy lub remontu położonych na niej zabytkowych obiektów budowlanych, w terminie określonym w umowie (art. 29 ust 2). </w:t>
      </w:r>
    </w:p>
    <w:p w14:paraId="51196EFC"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W przypadku nieruchomości wpisanej do rejestru zabytków, w decyzji o ustanowieniu trwałego zarządu można nałożyć, w miarę potrzeby, na jednostkę organizacyjną obowiązek odbudowy lub remontu położonych na tej nieruchomości zabytkowych obiektów budowlanych, w terminie określonym w decyzji (art. 45 ust. 2a).</w:t>
      </w:r>
    </w:p>
    <w:p w14:paraId="57C388BF" w14:textId="77777777" w:rsidR="00966A03" w:rsidRDefault="003D3847">
      <w:pPr>
        <w:autoSpaceDE w:val="0"/>
        <w:ind w:firstLine="708"/>
      </w:pPr>
      <w:r>
        <w:rPr>
          <w:rFonts w:ascii="Times New Roman" w:hAnsi="Times New Roman"/>
          <w:sz w:val="24"/>
          <w:szCs w:val="24"/>
        </w:rPr>
        <w:t>Podziału nieruchomości dokonuje się na podstawie decyzji wójta, burmistrza albo prezydenta miasta zatwierdzającej podział</w:t>
      </w:r>
      <w:r>
        <w:rPr>
          <w:rFonts w:ascii="Times New Roman" w:hAnsi="Times New Roman"/>
          <w:color w:val="FF0000"/>
          <w:sz w:val="24"/>
          <w:szCs w:val="24"/>
        </w:rPr>
        <w:t>.</w:t>
      </w:r>
      <w:r>
        <w:rPr>
          <w:rFonts w:ascii="Times New Roman" w:hAnsi="Times New Roman"/>
          <w:sz w:val="24"/>
          <w:szCs w:val="24"/>
        </w:rPr>
        <w:t xml:space="preserve"> W odniesieniu do nieruchomości wpisanej do rejestru zabytków decyzję, o której mowa powyżej wydaje się po uzyskaniu pozwolenia wojewódzkiego konserwatora zabytków na podział tej nieruchomości (art. 96 ust 1 i 1a).</w:t>
      </w:r>
    </w:p>
    <w:p w14:paraId="0361E101"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Gminie przysługuje prawo pierwokupu w przypadku sprzedaży nieruchomości wpisanej do rejestru zabytków lub prawa użytkowania wieczystego takiej nieruchomości (art. 109 ust. 1 pkt 4).</w:t>
      </w:r>
    </w:p>
    <w:p w14:paraId="5D01A021" w14:textId="77777777" w:rsidR="00966A03" w:rsidRDefault="00966A03">
      <w:pPr>
        <w:autoSpaceDE w:val="0"/>
        <w:rPr>
          <w:rFonts w:ascii="Times New Roman" w:hAnsi="Times New Roman"/>
          <w:sz w:val="24"/>
          <w:szCs w:val="24"/>
        </w:rPr>
      </w:pPr>
    </w:p>
    <w:p w14:paraId="2268F7BE" w14:textId="77777777" w:rsidR="00966A03" w:rsidRDefault="003D3847">
      <w:pPr>
        <w:autoSpaceDE w:val="0"/>
        <w:rPr>
          <w:rFonts w:ascii="Times New Roman" w:hAnsi="Times New Roman"/>
          <w:b/>
          <w:sz w:val="24"/>
          <w:szCs w:val="24"/>
        </w:rPr>
      </w:pPr>
      <w:r>
        <w:rPr>
          <w:rFonts w:ascii="Times New Roman" w:hAnsi="Times New Roman"/>
          <w:b/>
          <w:sz w:val="24"/>
          <w:szCs w:val="24"/>
        </w:rPr>
        <w:t>3.5. Ustawa z dnia 7 lipca 1994 r. Prawo budowlane</w:t>
      </w:r>
    </w:p>
    <w:p w14:paraId="2FF50120"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W ustawie z dnia 7 lipca 1994 r. Prawo budowlane (Dz. U. z 2019 r., poz. 1186, 1309, 1524, 1696, 1712) uregulowane zostały zasady użytkowania oraz prowadzenia prac budowlanych w obiektach zabytkowych.</w:t>
      </w:r>
    </w:p>
    <w:p w14:paraId="6538FEF1" w14:textId="5183EB17"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Art. 5, ust. 1 pkt 7 oraz ust. 2 tej ustawy wskazuje, że obiekt budowalny należy użytkować w sposób zgodny z jego przeznaczeniem i wymaganiami ochrony środowiska oraz utrzymać w należytym stanie technicznym i estetycznym, nie dopuszczać do nadmiernego pogorszenia jego właściwości użytkowych i sprawności technicznej, w szczególności </w:t>
      </w:r>
      <w:r>
        <w:rPr>
          <w:rFonts w:ascii="Times New Roman" w:hAnsi="Times New Roman"/>
          <w:sz w:val="24"/>
          <w:szCs w:val="24"/>
        </w:rPr>
        <w:br/>
        <w:t xml:space="preserve">w zakresie związanym z wymaganiami ochrony obiektów wpisanych do rejestru zabytków oraz obiektów objętych ochroną konserwatorską. </w:t>
      </w:r>
    </w:p>
    <w:p w14:paraId="569946FB" w14:textId="77777777" w:rsidR="00966A03" w:rsidRDefault="003D3847">
      <w:pPr>
        <w:autoSpaceDE w:val="0"/>
        <w:ind w:firstLine="104"/>
        <w:rPr>
          <w:rFonts w:ascii="Times New Roman" w:hAnsi="Times New Roman"/>
          <w:sz w:val="24"/>
          <w:szCs w:val="24"/>
        </w:rPr>
      </w:pPr>
      <w:r>
        <w:rPr>
          <w:rFonts w:ascii="Times New Roman" w:hAnsi="Times New Roman"/>
          <w:sz w:val="24"/>
          <w:szCs w:val="24"/>
        </w:rPr>
        <w:tab/>
        <w:t xml:space="preserve">Katalog działań budowlanych w stosunku do których należy uzyskać pozwolenie budowlane, a które podlegają zgłoszeniu organowi budowlanemu określają art. 29, 29a, 30 i 31 ustawy Prawo budowlane. W stosunku do zamierzeń, które wymagają jedynie zgłoszenia zgodnie z art. 30 ust. 7 w/w ustawy właściwy organ może nałożyć w drodze decyzji obowiązek uzyskania pozwolenia na wykonanie określonego obiektu lub robót budowlanych objętych obowiązkiem zgłoszenia, jeżeli ich realizacja może naruszać ustalenia miejscowego planu </w:t>
      </w:r>
      <w:r>
        <w:rPr>
          <w:rFonts w:ascii="Times New Roman" w:hAnsi="Times New Roman"/>
          <w:sz w:val="24"/>
          <w:szCs w:val="24"/>
        </w:rPr>
        <w:lastRenderedPageBreak/>
        <w:t xml:space="preserve">zagospodarowania przestrzennego lub spowodować m.in. pogorszenie stanu środowiska lub stanu zachowania zabytków. </w:t>
      </w:r>
    </w:p>
    <w:p w14:paraId="5144E672" w14:textId="77777777" w:rsidR="00966A03" w:rsidRDefault="003D3847">
      <w:pPr>
        <w:autoSpaceDE w:val="0"/>
        <w:rPr>
          <w:rFonts w:ascii="Times New Roman" w:hAnsi="Times New Roman"/>
          <w:sz w:val="24"/>
          <w:szCs w:val="24"/>
        </w:rPr>
      </w:pPr>
      <w:r>
        <w:rPr>
          <w:rFonts w:ascii="Times New Roman" w:hAnsi="Times New Roman"/>
          <w:sz w:val="24"/>
          <w:szCs w:val="24"/>
        </w:rPr>
        <w:t>Art. 30, ust. 2:</w:t>
      </w:r>
    </w:p>
    <w:p w14:paraId="5B498665" w14:textId="4CDEB3E3"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W zgłoszeniu należy określić rodzaj, zakres i sposób wykonywania robót budowlanych oraz termin ich rozpoczęcia. Do zgłoszenia należy dołączyć oświadczenie, o którym mowa </w:t>
      </w:r>
      <w:r>
        <w:rPr>
          <w:rFonts w:ascii="Times New Roman" w:hAnsi="Times New Roman"/>
          <w:sz w:val="24"/>
          <w:szCs w:val="24"/>
        </w:rPr>
        <w:br/>
        <w:t>w art. 32 ust. 4 pkt 2, oraz, w zależności od potrzeb, odpowiednie szkice lub rysunki, a także pozwolenia, uzgodnienia i opinie wymagane odrębnymi przepisami. W razie konieczności uzupełnienia zgłoszenia właściwy organ nakłada, w drodze postanowienia, na zgłaszającego obowiązek uzupełnienia, w określonym terminie, brakujących dokumentów, a w przypadku ich nieuzupełnienia – wnosi sprzeciw, w drodze decyzji.</w:t>
      </w:r>
    </w:p>
    <w:p w14:paraId="2EB5A882" w14:textId="77777777" w:rsidR="00966A03" w:rsidRDefault="003D3847">
      <w:pPr>
        <w:autoSpaceDE w:val="0"/>
      </w:pPr>
      <w:r>
        <w:rPr>
          <w:rFonts w:ascii="Times New Roman" w:hAnsi="Times New Roman"/>
          <w:sz w:val="24"/>
          <w:szCs w:val="24"/>
        </w:rPr>
        <w:t>Art. 39</w:t>
      </w:r>
    </w:p>
    <w:p w14:paraId="0A0E5893" w14:textId="16A7DFD6" w:rsidR="00966A03" w:rsidRDefault="003D3847">
      <w:pPr>
        <w:autoSpaceDE w:val="0"/>
        <w:ind w:firstLine="708"/>
        <w:rPr>
          <w:rFonts w:ascii="Times New Roman" w:hAnsi="Times New Roman"/>
          <w:color w:val="000000"/>
          <w:sz w:val="24"/>
          <w:szCs w:val="24"/>
        </w:rPr>
      </w:pPr>
      <w:r>
        <w:rPr>
          <w:rFonts w:ascii="Times New Roman" w:hAnsi="Times New Roman"/>
          <w:color w:val="000000"/>
          <w:sz w:val="24"/>
          <w:szCs w:val="24"/>
        </w:rPr>
        <w:t xml:space="preserve">1. Prowadzenie robót budowlanych przy obiekcie budowlanym wpisanym do rejestru zabytków lub na obszarze wpisanym do rejestru zabytków wymaga, przed wydaniem decyzji </w:t>
      </w:r>
      <w:r>
        <w:rPr>
          <w:rFonts w:ascii="Times New Roman" w:hAnsi="Times New Roman"/>
          <w:color w:val="000000"/>
          <w:sz w:val="24"/>
          <w:szCs w:val="24"/>
        </w:rPr>
        <w:br/>
        <w:t xml:space="preserve">o pozwoleniu na budowę, uzyskania pozwolenia na prowadzenie tych robót, wydanego przez właściwego wojewódzkiego konserwatora zabytków. </w:t>
      </w:r>
    </w:p>
    <w:p w14:paraId="6368AE9B" w14:textId="3D0FFB19" w:rsidR="00966A03" w:rsidRDefault="003D3847">
      <w:pPr>
        <w:autoSpaceDE w:val="0"/>
        <w:ind w:firstLine="708"/>
        <w:rPr>
          <w:rFonts w:ascii="Times New Roman" w:hAnsi="Times New Roman"/>
          <w:color w:val="000000"/>
          <w:sz w:val="24"/>
          <w:szCs w:val="24"/>
        </w:rPr>
      </w:pPr>
      <w:r>
        <w:rPr>
          <w:rFonts w:ascii="Times New Roman" w:hAnsi="Times New Roman"/>
          <w:color w:val="000000"/>
          <w:sz w:val="24"/>
          <w:szCs w:val="24"/>
        </w:rPr>
        <w:t xml:space="preserve">2. Pozwolenie na rozbiórkę obiektu budowlanego wpisanego do rejestru zabytków może być wydane po uzyskaniu decyzji Generalnego Konserwatora Zabytków działającego </w:t>
      </w:r>
      <w:r>
        <w:rPr>
          <w:rFonts w:ascii="Times New Roman" w:hAnsi="Times New Roman"/>
          <w:color w:val="000000"/>
          <w:sz w:val="24"/>
          <w:szCs w:val="24"/>
        </w:rPr>
        <w:br/>
        <w:t xml:space="preserve">w imieniu ministra właściwego do spraw kultury i ochrony dziedzictwa narodowego </w:t>
      </w:r>
      <w:r>
        <w:rPr>
          <w:rFonts w:ascii="Times New Roman" w:hAnsi="Times New Roman"/>
          <w:color w:val="000000"/>
          <w:sz w:val="24"/>
          <w:szCs w:val="24"/>
        </w:rPr>
        <w:br/>
        <w:t xml:space="preserve">o skreśleniu tego obiektu z rejestru zabytków. </w:t>
      </w:r>
    </w:p>
    <w:p w14:paraId="41FF5AC8" w14:textId="77777777" w:rsidR="00966A03" w:rsidRDefault="003D3847">
      <w:pPr>
        <w:autoSpaceDE w:val="0"/>
        <w:ind w:firstLine="708"/>
        <w:rPr>
          <w:rFonts w:ascii="Times New Roman" w:hAnsi="Times New Roman"/>
          <w:color w:val="000000"/>
          <w:sz w:val="24"/>
          <w:szCs w:val="24"/>
        </w:rPr>
      </w:pPr>
      <w:r>
        <w:rPr>
          <w:rFonts w:ascii="Times New Roman" w:hAnsi="Times New Roman"/>
          <w:color w:val="000000"/>
          <w:sz w:val="24"/>
          <w:szCs w:val="24"/>
        </w:rPr>
        <w:t xml:space="preserve">3. W stosunku do obiektów budowlanych oraz obszarów niewpisanych do rejestru zabytków, a ujętych w gminnej ewidencji zabytków, pozwolenie na budowę lub rozbiórkę obiektu budowlanego wydaje właściwy organ w uzgodnieniu z wojewódzkim konserwatorem zabytków. </w:t>
      </w:r>
    </w:p>
    <w:p w14:paraId="7C4A88C3" w14:textId="77777777" w:rsidR="00966A03" w:rsidRDefault="003D3847">
      <w:pPr>
        <w:autoSpaceDE w:val="0"/>
        <w:ind w:firstLine="708"/>
      </w:pPr>
      <w:r>
        <w:rPr>
          <w:rFonts w:ascii="Times New Roman" w:hAnsi="Times New Roman"/>
          <w:color w:val="000000"/>
          <w:sz w:val="24"/>
          <w:szCs w:val="24"/>
        </w:rPr>
        <w:t>4. Wojewódzki konserwator zabytków jest obowiązany zająć stanowisko w sprawie wniosku o pozwolenie na budowę lub rozbiórkę obiektów budowlanych, o których mowa w ust. 3, w terminie 30 dni od dnia jego doręczenia. Niezajęcie stanowiska w tym terminie uznaje się jako brak zastrzeżeń do przedstawionych we wniosku rozwiązań projektowych.</w:t>
      </w:r>
    </w:p>
    <w:p w14:paraId="526DA670" w14:textId="77777777" w:rsidR="00966A03" w:rsidRDefault="00966A03">
      <w:pPr>
        <w:autoSpaceDE w:val="0"/>
        <w:rPr>
          <w:rFonts w:ascii="Times New Roman" w:hAnsi="Times New Roman"/>
          <w:sz w:val="24"/>
          <w:szCs w:val="24"/>
        </w:rPr>
      </w:pPr>
    </w:p>
    <w:p w14:paraId="5396EB6E" w14:textId="77777777" w:rsidR="00966A03" w:rsidRDefault="003D3847">
      <w:pPr>
        <w:autoSpaceDE w:val="0"/>
        <w:rPr>
          <w:rFonts w:ascii="Times New Roman" w:hAnsi="Times New Roman"/>
          <w:b/>
          <w:sz w:val="24"/>
          <w:szCs w:val="24"/>
        </w:rPr>
      </w:pPr>
      <w:r>
        <w:rPr>
          <w:rFonts w:ascii="Times New Roman" w:hAnsi="Times New Roman"/>
          <w:b/>
          <w:sz w:val="24"/>
          <w:szCs w:val="24"/>
        </w:rPr>
        <w:t>3.6. Ustawa z dnia 12 stycznia 1991 r. o podatkach i opłatach lokalnych</w:t>
      </w:r>
    </w:p>
    <w:p w14:paraId="5FD2C582" w14:textId="698B7B70"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Zgodnie z ustawą z dnia 12 stycznia 1991r. o podatkach i opłatach lokalnych (Dz.U. </w:t>
      </w:r>
      <w:r>
        <w:rPr>
          <w:rFonts w:ascii="Times New Roman" w:hAnsi="Times New Roman"/>
          <w:sz w:val="24"/>
          <w:szCs w:val="24"/>
        </w:rPr>
        <w:br/>
        <w:t xml:space="preserve">z 2019 r. poz. 1170) zwalnia się od podatku od nieruchomości grunty i budynki wpisane indywidualnie do rejestru zabytków, pod warunkiem ich utrzymania i konserwacji, zgodnie </w:t>
      </w:r>
      <w:r>
        <w:rPr>
          <w:rFonts w:ascii="Times New Roman" w:hAnsi="Times New Roman"/>
          <w:sz w:val="24"/>
          <w:szCs w:val="24"/>
        </w:rPr>
        <w:br/>
        <w:t>z przepisami o ochronie zabytków, z wyjątkiem części zajętych na prowadzenie działalności gospodarczej (art. 7 ust. 1 pkt 6).</w:t>
      </w:r>
    </w:p>
    <w:p w14:paraId="33EFF14E" w14:textId="77777777" w:rsidR="00966A03" w:rsidRDefault="00966A03">
      <w:pPr>
        <w:autoSpaceDE w:val="0"/>
        <w:rPr>
          <w:rFonts w:ascii="Times New Roman" w:hAnsi="Times New Roman"/>
          <w:sz w:val="24"/>
          <w:szCs w:val="24"/>
        </w:rPr>
      </w:pPr>
    </w:p>
    <w:p w14:paraId="17091874" w14:textId="77777777" w:rsidR="00966A03" w:rsidRDefault="003D3847">
      <w:pPr>
        <w:autoSpaceDE w:val="0"/>
        <w:rPr>
          <w:rFonts w:ascii="Times New Roman" w:hAnsi="Times New Roman"/>
          <w:b/>
          <w:sz w:val="24"/>
          <w:szCs w:val="24"/>
        </w:rPr>
      </w:pPr>
      <w:r>
        <w:rPr>
          <w:rFonts w:ascii="Times New Roman" w:hAnsi="Times New Roman"/>
          <w:b/>
          <w:sz w:val="24"/>
          <w:szCs w:val="24"/>
        </w:rPr>
        <w:t>3.7. Inne akty prawne</w:t>
      </w:r>
    </w:p>
    <w:p w14:paraId="52FBC8D2" w14:textId="77777777" w:rsidR="00966A03" w:rsidRDefault="00966A03">
      <w:pPr>
        <w:autoSpaceDE w:val="0"/>
        <w:rPr>
          <w:rFonts w:ascii="Times New Roman" w:hAnsi="Times New Roman"/>
          <w:color w:val="1F4E79"/>
          <w:sz w:val="24"/>
          <w:szCs w:val="24"/>
        </w:rPr>
      </w:pPr>
    </w:p>
    <w:p w14:paraId="20540059" w14:textId="77777777" w:rsidR="00966A03" w:rsidRDefault="003D3847">
      <w:pPr>
        <w:autoSpaceDE w:val="0"/>
      </w:pPr>
      <w:r>
        <w:rPr>
          <w:rFonts w:ascii="Times New Roman" w:hAnsi="Times New Roman"/>
          <w:sz w:val="24"/>
          <w:szCs w:val="24"/>
        </w:rPr>
        <w:tab/>
      </w:r>
      <w:r>
        <w:rPr>
          <w:rFonts w:ascii="Times New Roman" w:hAnsi="Times New Roman"/>
          <w:b/>
          <w:sz w:val="24"/>
          <w:szCs w:val="24"/>
        </w:rPr>
        <w:t>Uregulowania prawne dotyczące ochrony zabytków i opieki nad zabytkami znajdują się także w innych obowiązujących ustawach, przede wszystkim:</w:t>
      </w:r>
    </w:p>
    <w:p w14:paraId="519E2AED" w14:textId="270B720C" w:rsidR="00966A03" w:rsidRDefault="003D3847">
      <w:pPr>
        <w:autoSpaceDE w:val="0"/>
        <w:rPr>
          <w:rFonts w:ascii="Times New Roman" w:hAnsi="Times New Roman"/>
          <w:sz w:val="24"/>
          <w:szCs w:val="24"/>
        </w:rPr>
      </w:pPr>
      <w:r>
        <w:rPr>
          <w:rFonts w:ascii="Times New Roman" w:hAnsi="Times New Roman"/>
          <w:sz w:val="24"/>
          <w:szCs w:val="24"/>
        </w:rPr>
        <w:t xml:space="preserve">- ustawie z dnia 27 marca 2003 r. o planowaniu i zagospodarowaniu przestrzennym (Dz. U. </w:t>
      </w:r>
      <w:r>
        <w:rPr>
          <w:rFonts w:ascii="Times New Roman" w:hAnsi="Times New Roman"/>
          <w:sz w:val="24"/>
          <w:szCs w:val="24"/>
        </w:rPr>
        <w:br/>
        <w:t>z 2019 r., poz. 60, 235, 730, 1009),</w:t>
      </w:r>
    </w:p>
    <w:p w14:paraId="3BE1A2B6" w14:textId="77777777" w:rsidR="00966A03" w:rsidRDefault="003D3847">
      <w:pPr>
        <w:autoSpaceDE w:val="0"/>
        <w:rPr>
          <w:rFonts w:ascii="Times New Roman" w:hAnsi="Times New Roman"/>
          <w:sz w:val="24"/>
          <w:szCs w:val="24"/>
        </w:rPr>
      </w:pPr>
      <w:r>
        <w:rPr>
          <w:rFonts w:ascii="Times New Roman" w:hAnsi="Times New Roman"/>
          <w:sz w:val="24"/>
          <w:szCs w:val="24"/>
        </w:rPr>
        <w:t>- ustawie z dnia 27 kwietnia 2001 r. – Prawo ochrony środowiska (Dz. U. z 2019 r., poz. 1396, 1403, 1495, 1501, 1527, 1579, 1680, 1712),</w:t>
      </w:r>
    </w:p>
    <w:p w14:paraId="5A2BE713" w14:textId="77777777" w:rsidR="00966A03" w:rsidRDefault="003D3847">
      <w:pPr>
        <w:autoSpaceDE w:val="0"/>
        <w:rPr>
          <w:rFonts w:ascii="Times New Roman" w:hAnsi="Times New Roman"/>
          <w:sz w:val="24"/>
          <w:szCs w:val="24"/>
        </w:rPr>
      </w:pPr>
      <w:r>
        <w:rPr>
          <w:rFonts w:ascii="Times New Roman" w:hAnsi="Times New Roman"/>
          <w:sz w:val="24"/>
          <w:szCs w:val="24"/>
        </w:rPr>
        <w:t>- ustawie z dnia 25 października 1991 r. o organizowaniu i prowadzeniu działalności kulturalnej (Dz. U. z 2019 r., poz. 115, 730),</w:t>
      </w:r>
    </w:p>
    <w:p w14:paraId="614C9E44" w14:textId="77777777" w:rsidR="00966A03" w:rsidRDefault="003D3847">
      <w:pPr>
        <w:autoSpaceDE w:val="0"/>
        <w:rPr>
          <w:rFonts w:ascii="Times New Roman" w:hAnsi="Times New Roman"/>
          <w:sz w:val="24"/>
          <w:szCs w:val="24"/>
        </w:rPr>
      </w:pPr>
      <w:r>
        <w:rPr>
          <w:rFonts w:ascii="Times New Roman" w:hAnsi="Times New Roman"/>
          <w:sz w:val="24"/>
          <w:szCs w:val="24"/>
        </w:rPr>
        <w:t>- ustawa z dnia 25 maja 2017 r. o restytucji narodowych dóbr kultury (Dz.U. z 2019 r. poz. 1591),</w:t>
      </w:r>
    </w:p>
    <w:p w14:paraId="536072CA" w14:textId="77777777" w:rsidR="00966A03" w:rsidRDefault="003D3847">
      <w:pPr>
        <w:autoSpaceDE w:val="0"/>
        <w:rPr>
          <w:rFonts w:ascii="Times New Roman" w:hAnsi="Times New Roman"/>
          <w:sz w:val="24"/>
          <w:szCs w:val="24"/>
        </w:rPr>
      </w:pPr>
      <w:r>
        <w:rPr>
          <w:rFonts w:ascii="Times New Roman" w:hAnsi="Times New Roman"/>
          <w:sz w:val="24"/>
          <w:szCs w:val="24"/>
        </w:rPr>
        <w:t xml:space="preserve">- ustawie z dnia 24 kwietnia 2003 r. o działalności pożytku publicznego i wolontariacie </w:t>
      </w:r>
      <w:r>
        <w:rPr>
          <w:rFonts w:ascii="Times New Roman" w:hAnsi="Times New Roman"/>
          <w:sz w:val="24"/>
          <w:szCs w:val="24"/>
        </w:rPr>
        <w:br/>
        <w:t>(Dz. U. z 2019 r. poz. 688, 1570),</w:t>
      </w:r>
    </w:p>
    <w:p w14:paraId="3620924A" w14:textId="77777777" w:rsidR="00966A03" w:rsidRDefault="003D3847">
      <w:pPr>
        <w:autoSpaceDE w:val="0"/>
        <w:rPr>
          <w:rFonts w:ascii="Times New Roman" w:hAnsi="Times New Roman"/>
          <w:sz w:val="24"/>
          <w:szCs w:val="24"/>
        </w:rPr>
      </w:pPr>
      <w:r>
        <w:rPr>
          <w:rFonts w:ascii="Times New Roman" w:hAnsi="Times New Roman"/>
          <w:sz w:val="24"/>
          <w:szCs w:val="24"/>
        </w:rPr>
        <w:t>- rozporządzeniu Ministra Kultury z dnia 9 lutego 2004 r. w sprawie wzoru znaku informacyjnego umieszczonego na zabytkach nieruchomych wpisanych do rejestru zabytków (Dz.U. z 2004 r., Nr 30, poz. 259),</w:t>
      </w:r>
    </w:p>
    <w:p w14:paraId="1A98F1BC" w14:textId="77777777" w:rsidR="00966A03" w:rsidRDefault="003D3847">
      <w:pPr>
        <w:autoSpaceDE w:val="0"/>
        <w:rPr>
          <w:rFonts w:ascii="Times New Roman" w:hAnsi="Times New Roman"/>
          <w:sz w:val="24"/>
          <w:szCs w:val="24"/>
        </w:rPr>
      </w:pPr>
      <w:r>
        <w:rPr>
          <w:rFonts w:ascii="Times New Roman" w:hAnsi="Times New Roman"/>
          <w:sz w:val="24"/>
          <w:szCs w:val="24"/>
        </w:rPr>
        <w:t>- rozporządzeniu Ministra Kultury z dnia 2 lipca 1915 r. w sprawie nagród za znalezienie zabytków lub materiałów archiwalnych (Dz.U. z 2015 r., poz. 979),</w:t>
      </w:r>
    </w:p>
    <w:p w14:paraId="787E6C65" w14:textId="77777777" w:rsidR="00966A03" w:rsidRDefault="003D3847">
      <w:pPr>
        <w:autoSpaceDE w:val="0"/>
        <w:rPr>
          <w:rFonts w:ascii="Times New Roman" w:hAnsi="Times New Roman"/>
          <w:sz w:val="24"/>
          <w:szCs w:val="24"/>
        </w:rPr>
      </w:pPr>
      <w:r>
        <w:rPr>
          <w:rFonts w:ascii="Times New Roman" w:hAnsi="Times New Roman"/>
          <w:sz w:val="24"/>
          <w:szCs w:val="24"/>
        </w:rPr>
        <w:t>- rozporządzeniu Ministra Kultury z dnia 18 kwietnia 2011 r. w sprawie wywozu zabytków za granicę (Dz.U. z 2011 r., Nr 89, poz. 510),</w:t>
      </w:r>
    </w:p>
    <w:p w14:paraId="25115A40" w14:textId="77777777" w:rsidR="00966A03" w:rsidRDefault="003D3847">
      <w:pPr>
        <w:autoSpaceDE w:val="0"/>
        <w:rPr>
          <w:rFonts w:ascii="Times New Roman" w:hAnsi="Times New Roman"/>
          <w:sz w:val="24"/>
          <w:szCs w:val="24"/>
        </w:rPr>
      </w:pPr>
      <w:r>
        <w:rPr>
          <w:rFonts w:ascii="Times New Roman" w:hAnsi="Times New Roman"/>
          <w:sz w:val="24"/>
          <w:szCs w:val="24"/>
        </w:rPr>
        <w:t>- rozporządzeniu Ministra Kultury z dnia 12 maja 2004 r. w sprawie odznaki „Za opiekę nad zabytkami” (Dz. U. z 2004 r., Nr 124, poz. 1304),</w:t>
      </w:r>
    </w:p>
    <w:p w14:paraId="25C010F5" w14:textId="77777777" w:rsidR="00966A03" w:rsidRDefault="003D3847">
      <w:pPr>
        <w:pStyle w:val="Nagwek2"/>
        <w:shd w:val="clear" w:color="auto" w:fill="FFFFFF"/>
        <w:spacing w:before="0" w:after="120"/>
      </w:pPr>
      <w:r>
        <w:rPr>
          <w:rFonts w:ascii="Times New Roman" w:hAnsi="Times New Roman"/>
          <w:color w:val="auto"/>
          <w:sz w:val="24"/>
          <w:szCs w:val="24"/>
        </w:rPr>
        <w:t>- rozpor</w:t>
      </w:r>
      <w:r>
        <w:rPr>
          <w:rFonts w:ascii="Times New Roman" w:hAnsi="Times New Roman"/>
          <w:color w:val="000000"/>
          <w:sz w:val="24"/>
          <w:szCs w:val="24"/>
        </w:rPr>
        <w:t xml:space="preserve">ządzenie Ministra Kultury i Dziedzictwa Narodowego z dnia 10 września 2019 r. zmieniające rozporządzenie w sprawie prowadzenia rejestru zabytków, krajowej, wojewódzkiej i gminnej ewidencji zabytków oraz krajowego wykazu zabytków skradzionych lub wywiezionych za granicę niezgodnie z </w:t>
      </w:r>
      <w:r>
        <w:rPr>
          <w:rFonts w:ascii="Times New Roman" w:hAnsi="Times New Roman"/>
          <w:color w:val="auto"/>
          <w:sz w:val="24"/>
          <w:szCs w:val="24"/>
        </w:rPr>
        <w:t>prawem (Dz. U. z 2019 r., poz. 1886),</w:t>
      </w:r>
    </w:p>
    <w:p w14:paraId="54575A53" w14:textId="77777777" w:rsidR="00966A03" w:rsidRDefault="003D3847">
      <w:pPr>
        <w:autoSpaceDE w:val="0"/>
        <w:rPr>
          <w:rFonts w:ascii="Times New Roman" w:hAnsi="Times New Roman"/>
          <w:sz w:val="24"/>
          <w:szCs w:val="24"/>
        </w:rPr>
      </w:pPr>
      <w:r>
        <w:rPr>
          <w:rFonts w:ascii="Times New Roman" w:hAnsi="Times New Roman"/>
          <w:sz w:val="24"/>
          <w:szCs w:val="24"/>
        </w:rPr>
        <w:t>- rozporządzeniu Ministra Kultury z dnia 25 sierpnia 2004 r. w sprawie organizacji i sposobu ochrony zabytków na wypadek konfliktu zbrojnego i sytuacji kryzysowych (Dz. U. z 2004 r., Nr 212, poz. 2153).</w:t>
      </w:r>
    </w:p>
    <w:p w14:paraId="3630FB65" w14:textId="77777777" w:rsidR="00966A03" w:rsidRDefault="00966A03">
      <w:pPr>
        <w:autoSpaceDE w:val="0"/>
        <w:rPr>
          <w:rFonts w:ascii="Times New Roman" w:hAnsi="Times New Roman"/>
          <w:sz w:val="24"/>
          <w:szCs w:val="24"/>
        </w:rPr>
      </w:pPr>
    </w:p>
    <w:p w14:paraId="102911FC" w14:textId="77777777" w:rsidR="00966A03" w:rsidRDefault="003D3847">
      <w:pPr>
        <w:autoSpaceDE w:val="0"/>
      </w:pPr>
      <w:r>
        <w:rPr>
          <w:rFonts w:ascii="Times New Roman" w:hAnsi="Times New Roman"/>
          <w:b/>
          <w:sz w:val="24"/>
          <w:szCs w:val="24"/>
        </w:rPr>
        <w:lastRenderedPageBreak/>
        <w:t>Zasady ochrony zabytków znajdujących się w muzeach i w bibliotekach zostały określone w:</w:t>
      </w:r>
    </w:p>
    <w:p w14:paraId="12A39E2E" w14:textId="77777777" w:rsidR="00966A03" w:rsidRDefault="003D3847">
      <w:pPr>
        <w:autoSpaceDE w:val="0"/>
        <w:rPr>
          <w:rFonts w:ascii="Times New Roman" w:hAnsi="Times New Roman"/>
          <w:sz w:val="24"/>
          <w:szCs w:val="24"/>
        </w:rPr>
      </w:pPr>
      <w:r>
        <w:rPr>
          <w:rFonts w:ascii="Times New Roman" w:hAnsi="Times New Roman"/>
          <w:sz w:val="24"/>
          <w:szCs w:val="24"/>
        </w:rPr>
        <w:t>- ustawie z dnia 21 listopada 1996 r. o muzeach (Dz. U. z 2019 r., poz. 917),</w:t>
      </w:r>
    </w:p>
    <w:p w14:paraId="29F815F1" w14:textId="77777777" w:rsidR="00966A03" w:rsidRDefault="003D3847">
      <w:pPr>
        <w:autoSpaceDE w:val="0"/>
      </w:pPr>
      <w:r>
        <w:rPr>
          <w:rFonts w:ascii="Times New Roman" w:hAnsi="Times New Roman"/>
          <w:sz w:val="24"/>
          <w:szCs w:val="24"/>
        </w:rPr>
        <w:t>- ustawie z dnia 27 czerwca 1997 r. o bibliotekach (Dz. U. z 2019 r., poz. 1479).</w:t>
      </w:r>
    </w:p>
    <w:p w14:paraId="2D6E801D" w14:textId="77777777" w:rsidR="00966A03" w:rsidRDefault="003D3847">
      <w:pPr>
        <w:autoSpaceDE w:val="0"/>
      </w:pPr>
      <w:r>
        <w:rPr>
          <w:rFonts w:ascii="Times New Roman" w:hAnsi="Times New Roman"/>
          <w:b/>
          <w:sz w:val="24"/>
          <w:szCs w:val="24"/>
        </w:rPr>
        <w:t>Ochronę materiałów archiwalnych regulują przepisy:</w:t>
      </w:r>
    </w:p>
    <w:p w14:paraId="0335AFE8" w14:textId="77777777" w:rsidR="00966A03" w:rsidRDefault="003D3847">
      <w:pPr>
        <w:autoSpaceDE w:val="0"/>
      </w:pPr>
      <w:r>
        <w:rPr>
          <w:rFonts w:ascii="Times New Roman" w:hAnsi="Times New Roman"/>
          <w:sz w:val="24"/>
          <w:szCs w:val="24"/>
        </w:rPr>
        <w:t>- ustawy z dnia 14 lipca 1983 r. o narodowym zasobie archiwalnym i archiwach (Dz.U. z 2019 r., poz. 730).</w:t>
      </w:r>
    </w:p>
    <w:p w14:paraId="3DAA02D1" w14:textId="77777777" w:rsidR="00966A03" w:rsidRDefault="003D3847">
      <w:pPr>
        <w:pageBreakBefore/>
        <w:jc w:val="center"/>
      </w:pPr>
      <w:r>
        <w:rPr>
          <w:rFonts w:ascii="Times New Roman" w:hAnsi="Times New Roman"/>
          <w:b/>
          <w:sz w:val="32"/>
          <w:szCs w:val="32"/>
        </w:rPr>
        <w:lastRenderedPageBreak/>
        <w:t>4. Uwarunkowania zewnętrzne ochrony dziedzictwa kulturowego</w:t>
      </w:r>
    </w:p>
    <w:p w14:paraId="3E3AD3DC" w14:textId="77777777" w:rsidR="00966A03" w:rsidRDefault="00966A03">
      <w:pPr>
        <w:tabs>
          <w:tab w:val="left" w:pos="284"/>
        </w:tabs>
        <w:autoSpaceDE w:val="0"/>
        <w:rPr>
          <w:rFonts w:ascii="Times New Roman" w:hAnsi="Times New Roman"/>
          <w:sz w:val="28"/>
          <w:szCs w:val="28"/>
          <w:u w:val="single"/>
        </w:rPr>
      </w:pPr>
    </w:p>
    <w:p w14:paraId="71DE77C9" w14:textId="77777777" w:rsidR="00966A03" w:rsidRDefault="003D3847">
      <w:pPr>
        <w:tabs>
          <w:tab w:val="left" w:pos="284"/>
        </w:tabs>
        <w:autoSpaceDE w:val="0"/>
        <w:rPr>
          <w:rFonts w:ascii="Times New Roman" w:hAnsi="Times New Roman"/>
          <w:sz w:val="28"/>
          <w:szCs w:val="28"/>
          <w:u w:val="single"/>
        </w:rPr>
      </w:pPr>
      <w:r>
        <w:rPr>
          <w:rFonts w:ascii="Times New Roman" w:hAnsi="Times New Roman"/>
          <w:sz w:val="28"/>
          <w:szCs w:val="28"/>
          <w:u w:val="single"/>
        </w:rPr>
        <w:t>4.1. Strategiczne cele polityki państwa w zakresie ochrony zabytków i opieki nad zabytkami</w:t>
      </w:r>
    </w:p>
    <w:p w14:paraId="7EA64430" w14:textId="77777777" w:rsidR="00966A03" w:rsidRDefault="00966A03">
      <w:pPr>
        <w:tabs>
          <w:tab w:val="left" w:pos="6930"/>
        </w:tabs>
        <w:rPr>
          <w:rFonts w:ascii="Times New Roman" w:hAnsi="Times New Roman"/>
        </w:rPr>
      </w:pPr>
    </w:p>
    <w:p w14:paraId="4B92F47A" w14:textId="77777777" w:rsidR="00966A03" w:rsidRDefault="003D3847">
      <w:pPr>
        <w:tabs>
          <w:tab w:val="left" w:pos="6930"/>
        </w:tabs>
        <w:rPr>
          <w:rFonts w:ascii="Times New Roman" w:hAnsi="Times New Roman"/>
          <w:b/>
          <w:sz w:val="24"/>
          <w:szCs w:val="24"/>
        </w:rPr>
      </w:pPr>
      <w:r>
        <w:rPr>
          <w:rFonts w:ascii="Times New Roman" w:hAnsi="Times New Roman"/>
          <w:b/>
          <w:sz w:val="24"/>
          <w:szCs w:val="24"/>
        </w:rPr>
        <w:t>4.1.1. Krajowy program ochrony zabytków i opieki nad zabytkami na lata 2019-2022</w:t>
      </w:r>
    </w:p>
    <w:p w14:paraId="5FB9BCB7" w14:textId="7D230195" w:rsidR="00966A03" w:rsidRDefault="003D3847">
      <w:pPr>
        <w:autoSpaceDE w:val="0"/>
        <w:spacing w:before="240"/>
        <w:ind w:firstLine="567"/>
      </w:pPr>
      <w:r>
        <w:rPr>
          <w:rFonts w:ascii="Times New Roman" w:hAnsi="Times New Roman"/>
          <w:sz w:val="24"/>
          <w:szCs w:val="24"/>
        </w:rPr>
        <w:t xml:space="preserve">Art. 84 </w:t>
      </w:r>
      <w:r>
        <w:rPr>
          <w:rFonts w:ascii="Times New Roman" w:hAnsi="Times New Roman"/>
          <w:i/>
          <w:sz w:val="24"/>
          <w:szCs w:val="24"/>
        </w:rPr>
        <w:t>Ustawy o ochronie zabytków i opiece nad zabytkami</w:t>
      </w:r>
      <w:r>
        <w:rPr>
          <w:rFonts w:ascii="Times New Roman" w:hAnsi="Times New Roman"/>
          <w:sz w:val="24"/>
          <w:szCs w:val="24"/>
        </w:rPr>
        <w:t xml:space="preserve"> nakłada na Ministra Kultury i Dziedzictwa Narodowego obowiązek sporządzenia </w:t>
      </w:r>
      <w:r>
        <w:rPr>
          <w:rFonts w:ascii="Times New Roman" w:hAnsi="Times New Roman"/>
          <w:i/>
          <w:iCs/>
          <w:sz w:val="24"/>
          <w:szCs w:val="24"/>
        </w:rPr>
        <w:t xml:space="preserve">Krajowego programu ochrony zabytków </w:t>
      </w:r>
      <w:r>
        <w:rPr>
          <w:rFonts w:ascii="Times New Roman" w:hAnsi="Times New Roman"/>
          <w:i/>
          <w:iCs/>
          <w:sz w:val="24"/>
          <w:szCs w:val="24"/>
        </w:rPr>
        <w:br/>
        <w:t xml:space="preserve">i opieki nad zabytkami. </w:t>
      </w:r>
      <w:r>
        <w:rPr>
          <w:rFonts w:ascii="Times New Roman" w:hAnsi="Times New Roman"/>
          <w:sz w:val="24"/>
          <w:szCs w:val="24"/>
        </w:rPr>
        <w:t>Celem krajowego programu jest stworzenie warunków niezbędnych do sprawowania ochrony zabytków i opieki nad zabytkami. W krajowym programie zostały określone cele i kierunki działań oraz zadania w zakresie ochrony zabytków i opieki nad zabytkami, warunki i sposoby finansowania planowanych działań oraz harmonogram ich realizacji. Zadaniem głównym polityki państwa w dziedzinie ochrony zabytków jest stworzenie w najbliższej przyszłości mechanizmów, które dostosowałyby tę sferę do warunków gospodarki rynkowej. Planowane działania dotyczą sfery legislacyjnej, zmian organizacyjnych obejmujących konieczne rozszerzenie zakresu działań instytucji odpowiedzialnych za ochronę dziedzictwa kulturowego w Polsce oraz zmian w strategii i organizacji ochrony dóbr kultury.</w:t>
      </w:r>
    </w:p>
    <w:p w14:paraId="7389B4DC"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Założenia do programu krajowego określiły cele i kierunki działań oraz zadania, które powinny być podjęte w zakresie ochrony zabytków i opieki nad zabytkami.</w:t>
      </w:r>
    </w:p>
    <w:p w14:paraId="04EC49D8" w14:textId="77777777" w:rsidR="00966A03" w:rsidRDefault="003D3847">
      <w:pPr>
        <w:autoSpaceDE w:val="0"/>
        <w:ind w:left="360" w:hanging="360"/>
      </w:pPr>
      <w:r>
        <w:rPr>
          <w:rFonts w:ascii="Times New Roman" w:hAnsi="Times New Roman"/>
          <w:b/>
          <w:sz w:val="24"/>
          <w:szCs w:val="24"/>
        </w:rPr>
        <w:t>Cel szczegółowy 1. Optymalizacja systemu ochrony dziedzictwa kulturowego</w:t>
      </w:r>
    </w:p>
    <w:p w14:paraId="77D9A8ED" w14:textId="77777777" w:rsidR="00966A03" w:rsidRDefault="003D3847">
      <w:pPr>
        <w:autoSpaceDE w:val="0"/>
        <w:ind w:left="360" w:hanging="360"/>
      </w:pPr>
      <w:r>
        <w:rPr>
          <w:rFonts w:ascii="Times New Roman" w:hAnsi="Times New Roman"/>
          <w:bCs/>
          <w:sz w:val="24"/>
          <w:szCs w:val="24"/>
        </w:rPr>
        <w:t>Kierunek działania 1.</w:t>
      </w:r>
      <w:r>
        <w:rPr>
          <w:rFonts w:ascii="Times New Roman" w:eastAsia="Arial" w:hAnsi="Times New Roman"/>
          <w:bCs/>
          <w:iCs/>
          <w:color w:val="000000"/>
          <w:sz w:val="24"/>
          <w:szCs w:val="24"/>
        </w:rPr>
        <w:t xml:space="preserve">1. </w:t>
      </w:r>
      <w:r>
        <w:rPr>
          <w:rFonts w:ascii="Times New Roman" w:hAnsi="Times New Roman"/>
          <w:bCs/>
          <w:sz w:val="24"/>
          <w:szCs w:val="24"/>
        </w:rPr>
        <w:t>Wzmocnienie systemu ochrony na poziomie lokalnym. Zadania:</w:t>
      </w:r>
    </w:p>
    <w:p w14:paraId="7432748B" w14:textId="77777777" w:rsidR="00966A03" w:rsidRDefault="003D3847">
      <w:pPr>
        <w:autoSpaceDE w:val="0"/>
      </w:pPr>
      <w:r>
        <w:rPr>
          <w:rFonts w:ascii="Times New Roman" w:hAnsi="Times New Roman"/>
          <w:bCs/>
          <w:sz w:val="24"/>
          <w:szCs w:val="24"/>
        </w:rPr>
        <w:t>-</w:t>
      </w:r>
      <w:r>
        <w:rPr>
          <w:rFonts w:ascii="Times New Roman" w:eastAsia="Arial" w:hAnsi="Times New Roman"/>
          <w:bCs/>
          <w:iCs/>
          <w:color w:val="000000"/>
          <w:sz w:val="24"/>
          <w:szCs w:val="24"/>
        </w:rPr>
        <w:t xml:space="preserve"> </w:t>
      </w:r>
      <w:r>
        <w:rPr>
          <w:rFonts w:ascii="Times New Roman" w:hAnsi="Times New Roman"/>
          <w:bCs/>
          <w:sz w:val="24"/>
          <w:szCs w:val="24"/>
        </w:rPr>
        <w:t>szkolenia dla jednostek samorządu terytorialnego w zakresie zarządzania dziedzictwem kulturowym, w tym pracowników merytorycznych, z uwzględnieniem zagadnień z zakresu planowania przestrzennego i dostępności dla osób z niepełnosprawnościami;</w:t>
      </w:r>
    </w:p>
    <w:p w14:paraId="4EAE00CA" w14:textId="77777777" w:rsidR="00966A03" w:rsidRDefault="003D3847">
      <w:pPr>
        <w:autoSpaceDE w:val="0"/>
      </w:pPr>
      <w:r>
        <w:rPr>
          <w:rFonts w:ascii="Times New Roman" w:hAnsi="Times New Roman"/>
          <w:bCs/>
          <w:sz w:val="24"/>
          <w:szCs w:val="24"/>
        </w:rPr>
        <w:t>-</w:t>
      </w:r>
      <w:r>
        <w:rPr>
          <w:rFonts w:ascii="Times New Roman" w:eastAsia="Arial" w:hAnsi="Times New Roman"/>
          <w:bCs/>
          <w:iCs/>
          <w:color w:val="000000"/>
          <w:sz w:val="24"/>
          <w:szCs w:val="24"/>
        </w:rPr>
        <w:t xml:space="preserve"> b</w:t>
      </w:r>
      <w:r>
        <w:rPr>
          <w:rFonts w:ascii="Times New Roman" w:hAnsi="Times New Roman"/>
          <w:bCs/>
          <w:sz w:val="24"/>
          <w:szCs w:val="24"/>
        </w:rPr>
        <w:t>udowanie zasobu wiedzy o ochronie dziedzictwa kulturowego na poziomie lokalnym, regionalnym i centralnym;</w:t>
      </w:r>
    </w:p>
    <w:p w14:paraId="04612ED0" w14:textId="77777777" w:rsidR="00966A03" w:rsidRDefault="003D3847">
      <w:pPr>
        <w:autoSpaceDE w:val="0"/>
      </w:pPr>
      <w:r>
        <w:rPr>
          <w:rFonts w:ascii="Times New Roman" w:hAnsi="Times New Roman"/>
          <w:bCs/>
          <w:sz w:val="24"/>
          <w:szCs w:val="24"/>
        </w:rPr>
        <w:t>-</w:t>
      </w:r>
      <w:r>
        <w:rPr>
          <w:rFonts w:ascii="Times New Roman" w:eastAsia="Arial" w:hAnsi="Times New Roman"/>
          <w:bCs/>
          <w:iCs/>
          <w:color w:val="000000"/>
          <w:sz w:val="24"/>
          <w:szCs w:val="24"/>
        </w:rPr>
        <w:t xml:space="preserve"> m</w:t>
      </w:r>
      <w:r>
        <w:rPr>
          <w:rFonts w:ascii="Times New Roman" w:hAnsi="Times New Roman"/>
          <w:bCs/>
          <w:sz w:val="24"/>
          <w:szCs w:val="24"/>
        </w:rPr>
        <w:t>erytoryczne wsparcie procesu planowania i rewitalizacji w gminach;</w:t>
      </w:r>
    </w:p>
    <w:p w14:paraId="1F4D847B" w14:textId="77777777" w:rsidR="00966A03" w:rsidRDefault="003D3847">
      <w:pPr>
        <w:autoSpaceDE w:val="0"/>
      </w:pPr>
      <w:r>
        <w:rPr>
          <w:rFonts w:ascii="Times New Roman" w:hAnsi="Times New Roman"/>
          <w:bCs/>
          <w:sz w:val="24"/>
          <w:szCs w:val="24"/>
        </w:rPr>
        <w:t>-</w:t>
      </w:r>
      <w:r>
        <w:rPr>
          <w:rFonts w:ascii="Times New Roman" w:eastAsia="Arial" w:hAnsi="Times New Roman"/>
          <w:bCs/>
          <w:iCs/>
          <w:color w:val="000000"/>
          <w:sz w:val="24"/>
          <w:szCs w:val="24"/>
        </w:rPr>
        <w:t xml:space="preserve"> </w:t>
      </w:r>
      <w:r>
        <w:rPr>
          <w:rFonts w:ascii="Times New Roman" w:hAnsi="Times New Roman"/>
          <w:bCs/>
          <w:sz w:val="24"/>
          <w:szCs w:val="24"/>
        </w:rPr>
        <w:t>konkurs Generalnego Konserwatora Zabytków nagradzający gminy za modelowe wdrażanie programów opieki nad zabytkami.</w:t>
      </w:r>
    </w:p>
    <w:p w14:paraId="7BE02EE2" w14:textId="77777777" w:rsidR="00966A03" w:rsidRDefault="003D3847">
      <w:pPr>
        <w:autoSpaceDE w:val="0"/>
      </w:pPr>
      <w:r>
        <w:rPr>
          <w:rFonts w:ascii="Times New Roman" w:hAnsi="Times New Roman"/>
          <w:bCs/>
          <w:sz w:val="24"/>
          <w:szCs w:val="24"/>
        </w:rPr>
        <w:t>Kierunek działania 1.</w:t>
      </w:r>
      <w:r>
        <w:rPr>
          <w:rFonts w:ascii="Times New Roman" w:eastAsia="Arial" w:hAnsi="Times New Roman"/>
          <w:bCs/>
          <w:iCs/>
          <w:color w:val="000000"/>
          <w:sz w:val="24"/>
          <w:szCs w:val="24"/>
        </w:rPr>
        <w:t xml:space="preserve">2. </w:t>
      </w:r>
      <w:r>
        <w:rPr>
          <w:rFonts w:ascii="Times New Roman" w:hAnsi="Times New Roman"/>
          <w:bCs/>
          <w:sz w:val="24"/>
          <w:szCs w:val="24"/>
        </w:rPr>
        <w:t>Wzmocnienie systemu ochrony na poziomie centralnym. Zadania:</w:t>
      </w:r>
    </w:p>
    <w:p w14:paraId="627389E3" w14:textId="77777777" w:rsidR="00966A03" w:rsidRDefault="003D3847">
      <w:pPr>
        <w:autoSpaceDE w:val="0"/>
      </w:pPr>
      <w:r>
        <w:rPr>
          <w:rFonts w:ascii="Times New Roman" w:hAnsi="Times New Roman"/>
          <w:bCs/>
          <w:sz w:val="24"/>
          <w:szCs w:val="24"/>
        </w:rPr>
        <w:t>-</w:t>
      </w:r>
      <w:r>
        <w:rPr>
          <w:rFonts w:ascii="Times New Roman" w:eastAsia="Arial" w:hAnsi="Times New Roman"/>
          <w:bCs/>
          <w:iCs/>
          <w:color w:val="000000"/>
          <w:sz w:val="24"/>
          <w:szCs w:val="24"/>
        </w:rPr>
        <w:t xml:space="preserve"> w</w:t>
      </w:r>
      <w:r>
        <w:rPr>
          <w:rFonts w:ascii="Times New Roman" w:hAnsi="Times New Roman"/>
          <w:bCs/>
          <w:sz w:val="24"/>
          <w:szCs w:val="24"/>
        </w:rPr>
        <w:t>spieranie rozwijania kompetencji zawodowych przez pracowników służb konserwatorskich;</w:t>
      </w:r>
    </w:p>
    <w:p w14:paraId="057DB7FD" w14:textId="77777777" w:rsidR="00966A03" w:rsidRDefault="003D3847">
      <w:pPr>
        <w:autoSpaceDE w:val="0"/>
      </w:pPr>
      <w:r>
        <w:rPr>
          <w:rFonts w:ascii="Times New Roman" w:hAnsi="Times New Roman"/>
          <w:bCs/>
          <w:sz w:val="24"/>
          <w:szCs w:val="24"/>
        </w:rPr>
        <w:t>-</w:t>
      </w:r>
      <w:r>
        <w:rPr>
          <w:rFonts w:ascii="Times New Roman" w:eastAsia="Arial" w:hAnsi="Times New Roman"/>
          <w:bCs/>
          <w:iCs/>
          <w:color w:val="000000"/>
          <w:sz w:val="24"/>
          <w:szCs w:val="24"/>
        </w:rPr>
        <w:t xml:space="preserve"> e</w:t>
      </w:r>
      <w:r>
        <w:rPr>
          <w:rFonts w:ascii="Times New Roman" w:hAnsi="Times New Roman"/>
          <w:bCs/>
          <w:sz w:val="24"/>
          <w:szCs w:val="24"/>
        </w:rPr>
        <w:t>waluacja stosowanych standardów i metod konserwatorskich;</w:t>
      </w:r>
    </w:p>
    <w:p w14:paraId="43081550" w14:textId="77777777" w:rsidR="00966A03" w:rsidRDefault="003D3847">
      <w:pPr>
        <w:autoSpaceDE w:val="0"/>
      </w:pPr>
      <w:r>
        <w:rPr>
          <w:rFonts w:ascii="Times New Roman" w:hAnsi="Times New Roman"/>
          <w:bCs/>
          <w:sz w:val="24"/>
          <w:szCs w:val="24"/>
        </w:rPr>
        <w:lastRenderedPageBreak/>
        <w:t>-</w:t>
      </w:r>
      <w:r>
        <w:rPr>
          <w:rFonts w:ascii="Times New Roman" w:eastAsia="Arial" w:hAnsi="Times New Roman"/>
          <w:bCs/>
          <w:iCs/>
          <w:color w:val="000000"/>
          <w:sz w:val="24"/>
          <w:szCs w:val="24"/>
        </w:rPr>
        <w:t xml:space="preserve"> w</w:t>
      </w:r>
      <w:r>
        <w:rPr>
          <w:rFonts w:ascii="Times New Roman" w:hAnsi="Times New Roman"/>
          <w:bCs/>
          <w:sz w:val="24"/>
          <w:szCs w:val="24"/>
        </w:rPr>
        <w:t>sparcie działań dokumentacyjnych zasobu</w:t>
      </w:r>
      <w:r>
        <w:rPr>
          <w:rFonts w:ascii="Times New Roman" w:hAnsi="Times New Roman"/>
          <w:sz w:val="24"/>
          <w:szCs w:val="24"/>
        </w:rPr>
        <w:t xml:space="preserve"> zabytkowego;</w:t>
      </w:r>
    </w:p>
    <w:p w14:paraId="282684F1" w14:textId="77777777" w:rsidR="00966A03" w:rsidRDefault="003D3847">
      <w:pPr>
        <w:autoSpaceDE w:val="0"/>
      </w:pPr>
      <w:r>
        <w:rPr>
          <w:rFonts w:ascii="Times New Roman" w:hAnsi="Times New Roman"/>
          <w:b/>
          <w:sz w:val="24"/>
          <w:szCs w:val="24"/>
        </w:rPr>
        <w:t>-</w:t>
      </w:r>
      <w:r>
        <w:rPr>
          <w:rFonts w:ascii="Times New Roman" w:eastAsia="Arial" w:hAnsi="Times New Roman"/>
          <w:iCs/>
          <w:color w:val="000000"/>
          <w:sz w:val="24"/>
          <w:szCs w:val="24"/>
        </w:rPr>
        <w:t xml:space="preserve"> p</w:t>
      </w:r>
      <w:r>
        <w:rPr>
          <w:rFonts w:ascii="Times New Roman" w:hAnsi="Times New Roman"/>
          <w:sz w:val="24"/>
          <w:szCs w:val="24"/>
        </w:rPr>
        <w:t>owołanie Centrum Architektury Drewnianej.</w:t>
      </w:r>
    </w:p>
    <w:p w14:paraId="68C6D416" w14:textId="77777777" w:rsidR="00966A03" w:rsidRDefault="003D3847">
      <w:pPr>
        <w:autoSpaceDE w:val="0"/>
        <w:ind w:left="360" w:hanging="360"/>
      </w:pPr>
      <w:r>
        <w:rPr>
          <w:rFonts w:ascii="Times New Roman" w:hAnsi="Times New Roman"/>
          <w:b/>
          <w:sz w:val="24"/>
          <w:szCs w:val="24"/>
        </w:rPr>
        <w:t>Cel szczegółowy 2.</w:t>
      </w:r>
      <w:r>
        <w:rPr>
          <w:rFonts w:ascii="Times New Roman" w:eastAsia="Arial" w:hAnsi="Times New Roman"/>
          <w:b/>
          <w:iCs/>
          <w:color w:val="000000"/>
          <w:sz w:val="24"/>
          <w:szCs w:val="24"/>
        </w:rPr>
        <w:t xml:space="preserve"> </w:t>
      </w:r>
      <w:r>
        <w:rPr>
          <w:rFonts w:ascii="Times New Roman" w:hAnsi="Times New Roman"/>
          <w:b/>
          <w:sz w:val="24"/>
          <w:szCs w:val="24"/>
        </w:rPr>
        <w:t>Wsparcie działań w zakresie opieki nad zabytkami</w:t>
      </w:r>
    </w:p>
    <w:p w14:paraId="2EC33539" w14:textId="77777777" w:rsidR="00966A03" w:rsidRDefault="003D3847">
      <w:pPr>
        <w:autoSpaceDE w:val="0"/>
      </w:pPr>
      <w:r>
        <w:rPr>
          <w:rFonts w:ascii="Times New Roman" w:hAnsi="Times New Roman"/>
          <w:bCs/>
          <w:sz w:val="24"/>
          <w:szCs w:val="24"/>
        </w:rPr>
        <w:t>Kierunek działania 2.</w:t>
      </w:r>
      <w:r>
        <w:rPr>
          <w:rFonts w:ascii="Times New Roman" w:eastAsia="Arial" w:hAnsi="Times New Roman"/>
          <w:bCs/>
          <w:iCs/>
          <w:color w:val="000000"/>
          <w:sz w:val="24"/>
          <w:szCs w:val="24"/>
        </w:rPr>
        <w:t xml:space="preserve">1. </w:t>
      </w:r>
      <w:r>
        <w:rPr>
          <w:rFonts w:ascii="Times New Roman" w:hAnsi="Times New Roman"/>
          <w:bCs/>
          <w:sz w:val="24"/>
          <w:szCs w:val="24"/>
        </w:rPr>
        <w:t>Merytoryczne wsparcie działań w zakresie opieki nad zabytkami. Zadanie:</w:t>
      </w:r>
    </w:p>
    <w:p w14:paraId="11DD8E65" w14:textId="77777777" w:rsidR="00966A03" w:rsidRDefault="003D3847">
      <w:pPr>
        <w:autoSpaceDE w:val="0"/>
      </w:pPr>
      <w:r>
        <w:rPr>
          <w:rFonts w:ascii="Times New Roman" w:hAnsi="Times New Roman"/>
          <w:bCs/>
          <w:sz w:val="24"/>
          <w:szCs w:val="24"/>
        </w:rPr>
        <w:t>-</w:t>
      </w:r>
      <w:r>
        <w:rPr>
          <w:rFonts w:ascii="Times New Roman" w:eastAsia="Arial" w:hAnsi="Times New Roman"/>
          <w:bCs/>
          <w:iCs/>
          <w:color w:val="000000"/>
          <w:sz w:val="24"/>
          <w:szCs w:val="24"/>
        </w:rPr>
        <w:t xml:space="preserve"> u</w:t>
      </w:r>
      <w:r>
        <w:rPr>
          <w:rFonts w:ascii="Times New Roman" w:hAnsi="Times New Roman"/>
          <w:bCs/>
          <w:sz w:val="24"/>
          <w:szCs w:val="24"/>
        </w:rPr>
        <w:t>powszechnianie standardów i metod konserwatorskich dla wybranych zasobów zabytkowych (wybór zasobów, wypracowanie zaleceń dla opiekunów zasobu zabytkowego dotyczących metod konserwacji, adaptacji, dokumentacji i badań, upowszechnianie przez bazę wiedzy).</w:t>
      </w:r>
    </w:p>
    <w:p w14:paraId="7BAC857D" w14:textId="77777777" w:rsidR="00966A03" w:rsidRDefault="003D3847">
      <w:pPr>
        <w:autoSpaceDE w:val="0"/>
        <w:rPr>
          <w:rFonts w:ascii="Times New Roman" w:hAnsi="Times New Roman"/>
          <w:bCs/>
          <w:sz w:val="24"/>
          <w:szCs w:val="24"/>
        </w:rPr>
      </w:pPr>
      <w:r>
        <w:rPr>
          <w:rFonts w:ascii="Times New Roman" w:hAnsi="Times New Roman"/>
          <w:bCs/>
          <w:sz w:val="24"/>
          <w:szCs w:val="24"/>
        </w:rPr>
        <w:t>Kierunek działania 2.2. Podnoszenie bezpieczeństwa zasobu zabytkowego. Zadanie:</w:t>
      </w:r>
    </w:p>
    <w:p w14:paraId="248A1395" w14:textId="77777777" w:rsidR="00966A03" w:rsidRDefault="003D3847">
      <w:pPr>
        <w:autoSpaceDE w:val="0"/>
        <w:rPr>
          <w:rFonts w:ascii="Times New Roman" w:hAnsi="Times New Roman"/>
          <w:bCs/>
          <w:sz w:val="24"/>
          <w:szCs w:val="24"/>
        </w:rPr>
      </w:pPr>
      <w:r>
        <w:rPr>
          <w:rFonts w:ascii="Times New Roman" w:hAnsi="Times New Roman"/>
          <w:bCs/>
          <w:sz w:val="24"/>
          <w:szCs w:val="24"/>
        </w:rPr>
        <w:t>- podniesienie bezpieczeństwa zabytków ruchomych przez sprzyjanie intensyfikacji współpracy z opiekunami zabytków przez właściwe służby i instytucje.</w:t>
      </w:r>
    </w:p>
    <w:p w14:paraId="601E08AE" w14:textId="77777777" w:rsidR="00966A03" w:rsidRDefault="003D3847">
      <w:pPr>
        <w:autoSpaceDE w:val="0"/>
        <w:ind w:left="360" w:hanging="360"/>
      </w:pPr>
      <w:r>
        <w:rPr>
          <w:rFonts w:ascii="Times New Roman" w:hAnsi="Times New Roman"/>
          <w:b/>
          <w:sz w:val="24"/>
          <w:szCs w:val="24"/>
        </w:rPr>
        <w:t>Cel szczegółowy 3.</w:t>
      </w:r>
      <w:r>
        <w:rPr>
          <w:rFonts w:ascii="Times New Roman" w:eastAsia="Arial" w:hAnsi="Times New Roman"/>
          <w:b/>
          <w:iCs/>
          <w:color w:val="000000"/>
          <w:sz w:val="24"/>
          <w:szCs w:val="24"/>
        </w:rPr>
        <w:t xml:space="preserve"> </w:t>
      </w:r>
      <w:r>
        <w:rPr>
          <w:rFonts w:ascii="Times New Roman" w:hAnsi="Times New Roman"/>
          <w:b/>
          <w:sz w:val="24"/>
          <w:szCs w:val="24"/>
        </w:rPr>
        <w:t>Budowanie świadomości społecznej wartości dziedzictwa kulturowego</w:t>
      </w:r>
    </w:p>
    <w:p w14:paraId="7B3FD4F9" w14:textId="77777777" w:rsidR="00966A03" w:rsidRDefault="003D3847">
      <w:pPr>
        <w:autoSpaceDE w:val="0"/>
      </w:pPr>
      <w:r>
        <w:rPr>
          <w:rFonts w:ascii="Times New Roman" w:hAnsi="Times New Roman"/>
          <w:bCs/>
          <w:sz w:val="24"/>
          <w:szCs w:val="24"/>
        </w:rPr>
        <w:t>Kierunek działania 3.</w:t>
      </w:r>
      <w:r>
        <w:rPr>
          <w:rFonts w:ascii="Times New Roman" w:eastAsia="Arial" w:hAnsi="Times New Roman"/>
          <w:bCs/>
          <w:iCs/>
          <w:color w:val="000000"/>
          <w:sz w:val="24"/>
          <w:szCs w:val="24"/>
        </w:rPr>
        <w:t xml:space="preserve">1. </w:t>
      </w:r>
      <w:r>
        <w:rPr>
          <w:rFonts w:ascii="Times New Roman" w:hAnsi="Times New Roman"/>
          <w:bCs/>
          <w:sz w:val="24"/>
          <w:szCs w:val="24"/>
        </w:rPr>
        <w:t>Upowszechnianie wiedzy na temat dziedzictwa kulturowego i jego wartości. Zadania:</w:t>
      </w:r>
    </w:p>
    <w:p w14:paraId="5ADA4586" w14:textId="0EBC4351" w:rsidR="00966A03" w:rsidRDefault="003D3847">
      <w:pPr>
        <w:autoSpaceDE w:val="0"/>
      </w:pPr>
      <w:r>
        <w:rPr>
          <w:rFonts w:ascii="Times New Roman" w:hAnsi="Times New Roman"/>
          <w:bCs/>
          <w:sz w:val="24"/>
          <w:szCs w:val="24"/>
        </w:rPr>
        <w:t>-</w:t>
      </w:r>
      <w:r>
        <w:rPr>
          <w:rFonts w:ascii="Times New Roman" w:eastAsia="Arial" w:hAnsi="Times New Roman"/>
          <w:bCs/>
          <w:iCs/>
          <w:color w:val="000000"/>
          <w:sz w:val="24"/>
          <w:szCs w:val="24"/>
        </w:rPr>
        <w:t xml:space="preserve"> k</w:t>
      </w:r>
      <w:r>
        <w:rPr>
          <w:rFonts w:ascii="Times New Roman" w:hAnsi="Times New Roman"/>
          <w:bCs/>
          <w:sz w:val="24"/>
          <w:szCs w:val="24"/>
        </w:rPr>
        <w:t xml:space="preserve">ampania społeczno-edukacyjna w mediach, z uwzględnieniem aspektu profilaktyki </w:t>
      </w:r>
      <w:r>
        <w:rPr>
          <w:rFonts w:ascii="Times New Roman" w:hAnsi="Times New Roman"/>
          <w:bCs/>
          <w:sz w:val="24"/>
          <w:szCs w:val="24"/>
        </w:rPr>
        <w:br/>
        <w:t xml:space="preserve">w dziedzinie ochrony zabytków i opieki nad zabytkami i dostępności do zabytków dla osób </w:t>
      </w:r>
      <w:r>
        <w:rPr>
          <w:rFonts w:ascii="Times New Roman" w:hAnsi="Times New Roman"/>
          <w:bCs/>
          <w:sz w:val="24"/>
          <w:szCs w:val="24"/>
        </w:rPr>
        <w:br/>
        <w:t>z niepełnosprawnościami;</w:t>
      </w:r>
    </w:p>
    <w:p w14:paraId="02AA0345" w14:textId="77777777" w:rsidR="00966A03" w:rsidRDefault="003D3847">
      <w:pPr>
        <w:autoSpaceDE w:val="0"/>
      </w:pPr>
      <w:r>
        <w:rPr>
          <w:rFonts w:ascii="Times New Roman" w:hAnsi="Times New Roman"/>
          <w:bCs/>
          <w:sz w:val="24"/>
          <w:szCs w:val="24"/>
        </w:rPr>
        <w:t>-</w:t>
      </w:r>
      <w:r>
        <w:rPr>
          <w:rFonts w:ascii="Times New Roman" w:eastAsia="Arial" w:hAnsi="Times New Roman"/>
          <w:bCs/>
          <w:iCs/>
          <w:color w:val="000000"/>
          <w:sz w:val="24"/>
          <w:szCs w:val="24"/>
        </w:rPr>
        <w:t xml:space="preserve"> t</w:t>
      </w:r>
      <w:r>
        <w:rPr>
          <w:rFonts w:ascii="Times New Roman" w:hAnsi="Times New Roman"/>
          <w:bCs/>
          <w:sz w:val="24"/>
          <w:szCs w:val="24"/>
        </w:rPr>
        <w:t>worzenie narzędzi edukacyjnych dla szkół i instytucji kultury, z uwzględnieniem aspektu profilaktyki w dziedzinie ochrony zabytków i opieki nad zabytkami.</w:t>
      </w:r>
    </w:p>
    <w:p w14:paraId="4F4C1C85" w14:textId="77777777" w:rsidR="00966A03" w:rsidRDefault="003D3847">
      <w:pPr>
        <w:autoSpaceDE w:val="0"/>
      </w:pPr>
      <w:r>
        <w:rPr>
          <w:rFonts w:ascii="Times New Roman" w:hAnsi="Times New Roman"/>
          <w:bCs/>
          <w:sz w:val="24"/>
          <w:szCs w:val="24"/>
        </w:rPr>
        <w:t>Kierunek 3.</w:t>
      </w:r>
      <w:r>
        <w:rPr>
          <w:rFonts w:ascii="Times New Roman" w:eastAsia="Arial" w:hAnsi="Times New Roman"/>
          <w:bCs/>
          <w:iCs/>
          <w:color w:val="000000"/>
          <w:sz w:val="24"/>
          <w:szCs w:val="24"/>
        </w:rPr>
        <w:t xml:space="preserve">2. </w:t>
      </w:r>
      <w:r>
        <w:rPr>
          <w:rFonts w:ascii="Times New Roman" w:hAnsi="Times New Roman"/>
          <w:bCs/>
          <w:sz w:val="24"/>
          <w:szCs w:val="24"/>
        </w:rPr>
        <w:t>Tworzenie warunków dla sprawowania społecznej opieki nad zabytkami. Zadanie:</w:t>
      </w:r>
    </w:p>
    <w:p w14:paraId="35EF0BD6" w14:textId="2F1B6A46" w:rsidR="00966A03" w:rsidRDefault="003D3847">
      <w:pPr>
        <w:autoSpaceDE w:val="0"/>
      </w:pPr>
      <w:r>
        <w:rPr>
          <w:rFonts w:ascii="Times New Roman" w:hAnsi="Times New Roman"/>
          <w:bCs/>
          <w:sz w:val="24"/>
          <w:szCs w:val="24"/>
        </w:rPr>
        <w:t>-</w:t>
      </w:r>
      <w:r>
        <w:rPr>
          <w:rFonts w:ascii="Times New Roman" w:eastAsia="Arial" w:hAnsi="Times New Roman"/>
          <w:bCs/>
          <w:iCs/>
          <w:color w:val="000000"/>
          <w:sz w:val="24"/>
          <w:szCs w:val="24"/>
        </w:rPr>
        <w:t xml:space="preserve"> p</w:t>
      </w:r>
      <w:r>
        <w:rPr>
          <w:rFonts w:ascii="Times New Roman" w:hAnsi="Times New Roman"/>
          <w:bCs/>
          <w:sz w:val="24"/>
          <w:szCs w:val="24"/>
        </w:rPr>
        <w:t xml:space="preserve">rogram dotacyjny dla organizacji pozarządowych w zakresie popularyzowania </w:t>
      </w:r>
      <w:r>
        <w:rPr>
          <w:rFonts w:ascii="Times New Roman" w:hAnsi="Times New Roman"/>
          <w:bCs/>
          <w:sz w:val="24"/>
          <w:szCs w:val="24"/>
        </w:rPr>
        <w:br/>
        <w:t xml:space="preserve">i upowszechniania wiedzy o dziedzictwie kulturowym, budowania świadomości lokalnej, </w:t>
      </w:r>
      <w:r>
        <w:rPr>
          <w:rFonts w:ascii="Times New Roman" w:hAnsi="Times New Roman"/>
          <w:bCs/>
          <w:sz w:val="24"/>
          <w:szCs w:val="24"/>
        </w:rPr>
        <w:br/>
        <w:t>a także włączania społeczeństwa w opiekę nad zasobem dziedzictwa kulturowego.</w:t>
      </w:r>
    </w:p>
    <w:p w14:paraId="2EA5E257" w14:textId="77777777" w:rsidR="00966A03" w:rsidRDefault="00966A03">
      <w:pPr>
        <w:tabs>
          <w:tab w:val="left" w:pos="6930"/>
        </w:tabs>
        <w:rPr>
          <w:rFonts w:ascii="Times New Roman" w:hAnsi="Times New Roman"/>
          <w:sz w:val="24"/>
          <w:szCs w:val="24"/>
        </w:rPr>
      </w:pPr>
    </w:p>
    <w:p w14:paraId="2CE8F607" w14:textId="77777777" w:rsidR="00966A03" w:rsidRDefault="003D3847">
      <w:pPr>
        <w:autoSpaceDE w:val="0"/>
      </w:pPr>
      <w:r>
        <w:rPr>
          <w:rFonts w:ascii="Times New Roman" w:hAnsi="Times New Roman"/>
          <w:b/>
          <w:sz w:val="24"/>
          <w:szCs w:val="24"/>
        </w:rPr>
        <w:t xml:space="preserve">4.1.2. </w:t>
      </w:r>
      <w:r>
        <w:rPr>
          <w:rFonts w:ascii="Times New Roman" w:hAnsi="Times New Roman"/>
          <w:b/>
          <w:iCs/>
          <w:sz w:val="24"/>
          <w:szCs w:val="24"/>
        </w:rPr>
        <w:t>Narodowa Strategia Rozwoju Kultury na lata 2004–2013 oraz Uzupełnienia Narodowej Strategii Rozwoju Kultury na lata 2004–2020</w:t>
      </w:r>
      <w:r>
        <w:rPr>
          <w:rFonts w:ascii="Times New Roman" w:hAnsi="Times New Roman"/>
          <w:b/>
          <w:iCs/>
          <w:sz w:val="24"/>
          <w:szCs w:val="24"/>
          <w:u w:val="single"/>
        </w:rPr>
        <w:t xml:space="preserve"> </w:t>
      </w:r>
    </w:p>
    <w:p w14:paraId="00333CE5" w14:textId="77777777" w:rsidR="00966A03" w:rsidRDefault="00966A03">
      <w:pPr>
        <w:tabs>
          <w:tab w:val="left" w:pos="6930"/>
        </w:tabs>
        <w:rPr>
          <w:rFonts w:ascii="Times New Roman" w:hAnsi="Times New Roman"/>
          <w:b/>
          <w:sz w:val="24"/>
          <w:szCs w:val="24"/>
        </w:rPr>
      </w:pPr>
    </w:p>
    <w:p w14:paraId="48B3C235" w14:textId="77777777" w:rsidR="00966A03" w:rsidRDefault="003D3847">
      <w:pPr>
        <w:autoSpaceDE w:val="0"/>
        <w:ind w:firstLine="567"/>
      </w:pPr>
      <w:r>
        <w:rPr>
          <w:rFonts w:ascii="Times New Roman" w:hAnsi="Times New Roman"/>
          <w:iCs/>
          <w:sz w:val="24"/>
          <w:szCs w:val="24"/>
        </w:rPr>
        <w:t>Narodowy Program Kultury „Ochrona zabytków i dziedzictwa kulturowego</w:t>
      </w:r>
      <w:r>
        <w:rPr>
          <w:rFonts w:ascii="Times New Roman" w:hAnsi="Times New Roman"/>
          <w:sz w:val="24"/>
          <w:szCs w:val="24"/>
        </w:rPr>
        <w:t xml:space="preserve">” na lata 2004-2013 jest elementem opracowanej w Ministerstwie Kultury i Dziedzictwa Narodowego </w:t>
      </w:r>
      <w:r>
        <w:rPr>
          <w:rFonts w:ascii="Times New Roman" w:hAnsi="Times New Roman"/>
          <w:iCs/>
          <w:sz w:val="24"/>
          <w:szCs w:val="24"/>
        </w:rPr>
        <w:t>Narodowej Strategii Rozwoju Kultury na lata 2004</w:t>
      </w:r>
      <w:r>
        <w:rPr>
          <w:rFonts w:ascii="Times New Roman" w:hAnsi="Times New Roman"/>
          <w:sz w:val="24"/>
          <w:szCs w:val="24"/>
        </w:rPr>
        <w:t>–</w:t>
      </w:r>
      <w:r>
        <w:rPr>
          <w:rFonts w:ascii="Times New Roman" w:hAnsi="Times New Roman"/>
          <w:iCs/>
          <w:sz w:val="24"/>
          <w:szCs w:val="24"/>
        </w:rPr>
        <w:t xml:space="preserve">2013. </w:t>
      </w:r>
      <w:r>
        <w:rPr>
          <w:rFonts w:ascii="Times New Roman" w:hAnsi="Times New Roman"/>
          <w:sz w:val="24"/>
          <w:szCs w:val="24"/>
        </w:rPr>
        <w:t xml:space="preserve">W 2005 roku </w:t>
      </w:r>
      <w:proofErr w:type="spellStart"/>
      <w:r>
        <w:rPr>
          <w:rFonts w:ascii="Times New Roman" w:hAnsi="Times New Roman"/>
          <w:sz w:val="24"/>
          <w:szCs w:val="24"/>
        </w:rPr>
        <w:t>MKiDN</w:t>
      </w:r>
      <w:proofErr w:type="spellEnd"/>
      <w:r>
        <w:rPr>
          <w:rFonts w:ascii="Times New Roman" w:hAnsi="Times New Roman"/>
          <w:sz w:val="24"/>
          <w:szCs w:val="24"/>
        </w:rPr>
        <w:t xml:space="preserve"> przygotowało uzupełnienie Narodowej Strategii Rozwoju Kultury na lata 2004-2020. Narodowy Program Kultury okre</w:t>
      </w:r>
      <w:r>
        <w:rPr>
          <w:rFonts w:ascii="Times New Roman" w:eastAsia="TimesNewRoman" w:hAnsi="Times New Roman"/>
          <w:sz w:val="24"/>
          <w:szCs w:val="24"/>
        </w:rPr>
        <w:t>ś</w:t>
      </w:r>
      <w:r>
        <w:rPr>
          <w:rFonts w:ascii="Times New Roman" w:hAnsi="Times New Roman"/>
          <w:sz w:val="24"/>
          <w:szCs w:val="24"/>
        </w:rPr>
        <w:t>la polityk</w:t>
      </w:r>
      <w:r>
        <w:rPr>
          <w:rFonts w:ascii="Times New Roman" w:eastAsia="TimesNewRoman" w:hAnsi="Times New Roman"/>
          <w:sz w:val="24"/>
          <w:szCs w:val="24"/>
        </w:rPr>
        <w:t xml:space="preserve">ę </w:t>
      </w:r>
      <w:r>
        <w:rPr>
          <w:rFonts w:ascii="Times New Roman" w:hAnsi="Times New Roman"/>
          <w:sz w:val="24"/>
          <w:szCs w:val="24"/>
        </w:rPr>
        <w:t>rz</w:t>
      </w:r>
      <w:r>
        <w:rPr>
          <w:rFonts w:ascii="Times New Roman" w:eastAsia="TimesNewRoman" w:hAnsi="Times New Roman"/>
          <w:sz w:val="24"/>
          <w:szCs w:val="24"/>
        </w:rPr>
        <w:t>ą</w:t>
      </w:r>
      <w:r>
        <w:rPr>
          <w:rFonts w:ascii="Times New Roman" w:hAnsi="Times New Roman"/>
          <w:sz w:val="24"/>
          <w:szCs w:val="24"/>
        </w:rPr>
        <w:t xml:space="preserve">du wobec zabytków i dziedzictwa kulturowego. Celem </w:t>
      </w:r>
      <w:r>
        <w:rPr>
          <w:rFonts w:ascii="Times New Roman" w:hAnsi="Times New Roman"/>
          <w:sz w:val="24"/>
          <w:szCs w:val="24"/>
        </w:rPr>
        <w:lastRenderedPageBreak/>
        <w:t>strategicznym programu jest intensyfikacja ochrony i upowszechniania dziedzictwa kulturowego, w tym szczególnie kompleksowa poprawa stanu zabytków nieruchomych.</w:t>
      </w:r>
      <w:r>
        <w:rPr>
          <w:rFonts w:ascii="Times New Roman" w:eastAsia="Arial" w:hAnsi="Times New Roman"/>
          <w:sz w:val="24"/>
          <w:szCs w:val="24"/>
        </w:rPr>
        <w:t xml:space="preserve"> Zawiera ona również ogólne wytyczne do konstruowania programu gminnego  </w:t>
      </w:r>
    </w:p>
    <w:p w14:paraId="332E3AC1" w14:textId="77777777" w:rsidR="00966A03" w:rsidRDefault="003D3847">
      <w:pPr>
        <w:autoSpaceDE w:val="0"/>
        <w:ind w:firstLine="567"/>
      </w:pPr>
      <w:r>
        <w:rPr>
          <w:rFonts w:ascii="Times New Roman" w:eastAsia="Arial" w:hAnsi="Times New Roman"/>
          <w:b/>
          <w:bCs/>
          <w:sz w:val="24"/>
          <w:szCs w:val="24"/>
        </w:rPr>
        <w:t>Przyjęte zostały następujące priorytety:</w:t>
      </w:r>
    </w:p>
    <w:p w14:paraId="0F90DBA1" w14:textId="77777777" w:rsidR="00966A03" w:rsidRDefault="003D3847">
      <w:pPr>
        <w:autoSpaceDE w:val="0"/>
        <w:rPr>
          <w:rFonts w:ascii="Times New Roman" w:eastAsia="Arial" w:hAnsi="Times New Roman"/>
          <w:sz w:val="24"/>
          <w:szCs w:val="24"/>
        </w:rPr>
      </w:pPr>
      <w:r>
        <w:rPr>
          <w:rFonts w:ascii="Times New Roman" w:eastAsia="Arial" w:hAnsi="Times New Roman"/>
          <w:sz w:val="24"/>
          <w:szCs w:val="24"/>
        </w:rPr>
        <w:t xml:space="preserve">1. Aktywne zarządzanie zasobem stanowiącym materialne dziedzictwo kulturowe. </w:t>
      </w:r>
    </w:p>
    <w:p w14:paraId="434656FA" w14:textId="77777777" w:rsidR="00966A03" w:rsidRDefault="003D3847">
      <w:pPr>
        <w:autoSpaceDE w:val="0"/>
        <w:rPr>
          <w:rFonts w:ascii="Times New Roman" w:hAnsi="Times New Roman"/>
          <w:sz w:val="24"/>
          <w:szCs w:val="24"/>
        </w:rPr>
      </w:pPr>
      <w:r>
        <w:rPr>
          <w:rFonts w:ascii="Times New Roman" w:hAnsi="Times New Roman"/>
          <w:sz w:val="24"/>
          <w:szCs w:val="24"/>
        </w:rPr>
        <w:t xml:space="preserve">Działanie: 1.1. Wzmocnienie ośrodków dokumentacji zabytków oraz budowa nowoczesnych rozwiązań organizacyjno-finansowych w sferze ochrony zabytków. W ramach działania zostaną zaproponowane zmiany instytucjonalne, prawne i funkcjonalne w sferze dokumentacji i ochrony zabytków oraz procesu oferowania zabytków na rynku. </w:t>
      </w:r>
    </w:p>
    <w:p w14:paraId="7C838417" w14:textId="77777777" w:rsidR="00966A03" w:rsidRDefault="003D3847">
      <w:pPr>
        <w:autoSpaceDE w:val="0"/>
        <w:rPr>
          <w:rFonts w:ascii="Times New Roman" w:hAnsi="Times New Roman"/>
          <w:sz w:val="24"/>
          <w:szCs w:val="24"/>
        </w:rPr>
      </w:pPr>
      <w:r>
        <w:rPr>
          <w:rFonts w:ascii="Times New Roman" w:hAnsi="Times New Roman"/>
          <w:sz w:val="24"/>
          <w:szCs w:val="24"/>
        </w:rPr>
        <w:t xml:space="preserve">Celami cząstkowymi Działania 1.1 są: </w:t>
      </w:r>
    </w:p>
    <w:p w14:paraId="5C6F6D4D" w14:textId="49C8C1AB" w:rsidR="00966A03" w:rsidRDefault="003D3847">
      <w:pPr>
        <w:autoSpaceDE w:val="0"/>
      </w:pPr>
      <w:r>
        <w:rPr>
          <w:rFonts w:ascii="Symbol" w:eastAsia="Symbol" w:hAnsi="Symbol" w:cs="Symbol"/>
          <w:sz w:val="24"/>
          <w:szCs w:val="24"/>
        </w:rPr>
        <w:t></w:t>
      </w:r>
      <w:r>
        <w:rPr>
          <w:rFonts w:ascii="Times New Roman" w:hAnsi="Times New Roman"/>
          <w:sz w:val="24"/>
          <w:szCs w:val="24"/>
        </w:rPr>
        <w:t xml:space="preserve"> poprawa warunków instytucjonalnych, prawnych i organizacyjnych w sferze dokumentacji </w:t>
      </w:r>
      <w:r>
        <w:rPr>
          <w:rFonts w:ascii="Times New Roman" w:hAnsi="Times New Roman"/>
          <w:sz w:val="24"/>
          <w:szCs w:val="24"/>
        </w:rPr>
        <w:br/>
        <w:t xml:space="preserve">i ochrony zabytków, </w:t>
      </w:r>
    </w:p>
    <w:p w14:paraId="39C1020F" w14:textId="77777777" w:rsidR="00966A03" w:rsidRDefault="003D3847">
      <w:pPr>
        <w:autoSpaceDE w:val="0"/>
      </w:pPr>
      <w:r>
        <w:rPr>
          <w:rFonts w:ascii="Symbol" w:eastAsia="Symbol" w:hAnsi="Symbol" w:cs="Symbol"/>
          <w:sz w:val="24"/>
          <w:szCs w:val="24"/>
        </w:rPr>
        <w:t></w:t>
      </w:r>
      <w:r>
        <w:rPr>
          <w:rFonts w:ascii="Times New Roman" w:hAnsi="Times New Roman"/>
          <w:sz w:val="24"/>
          <w:szCs w:val="24"/>
        </w:rPr>
        <w:t xml:space="preserve"> zrównoważone urynkowienie zabytków, </w:t>
      </w:r>
    </w:p>
    <w:p w14:paraId="3C78C02F" w14:textId="77777777" w:rsidR="00966A03" w:rsidRDefault="003D3847">
      <w:pPr>
        <w:autoSpaceDE w:val="0"/>
      </w:pPr>
      <w:r>
        <w:rPr>
          <w:rFonts w:ascii="Symbol" w:eastAsia="Symbol" w:hAnsi="Symbol" w:cs="Symbol"/>
          <w:sz w:val="24"/>
          <w:szCs w:val="24"/>
        </w:rPr>
        <w:t></w:t>
      </w:r>
      <w:r>
        <w:rPr>
          <w:rFonts w:ascii="Times New Roman" w:hAnsi="Times New Roman"/>
          <w:sz w:val="24"/>
          <w:szCs w:val="24"/>
        </w:rPr>
        <w:t xml:space="preserve"> wykształcenie zachęt dla przedsiębiorców i osób fizycznych do inwestowania w zabytki. Działanie 1.2. Kompleksowa rewaloryzacja zabytków i ich adaptacja na cele kulturalne, turystyczne, edukacyjne, rekreacyjne i inne cele społeczne W ramach działania formułowane będą projekty rewaloryzacji zabytków i ich adaptacji na cele społeczne. Projekty muszą odznaczać się znaczącym wpływem ekonomicznym na rozwój regionalny, w tym przyczyniać się do wzrostu dochodów i zwiększać ilość miejsc pracy. Program wymienia projekty:</w:t>
      </w:r>
    </w:p>
    <w:p w14:paraId="7F719087" w14:textId="77777777" w:rsidR="00966A03" w:rsidRDefault="003D3847">
      <w:pPr>
        <w:autoSpaceDE w:val="0"/>
      </w:pPr>
      <w:r>
        <w:rPr>
          <w:rFonts w:ascii="Symbol" w:eastAsia="Symbol" w:hAnsi="Symbol" w:cs="Symbol"/>
          <w:sz w:val="24"/>
          <w:szCs w:val="24"/>
        </w:rPr>
        <w:t></w:t>
      </w:r>
      <w:r>
        <w:rPr>
          <w:rFonts w:ascii="Times New Roman" w:hAnsi="Times New Roman"/>
          <w:sz w:val="24"/>
          <w:szCs w:val="24"/>
        </w:rPr>
        <w:t xml:space="preserve"> Program „Polskie regiony w europejskiej przestrzeni kulturowej”, którego głównym celem jest przygotowanie potencjalnych wnioskodawców do opracowania kompleksowych projektów do funduszy strukturalnych. </w:t>
      </w:r>
    </w:p>
    <w:p w14:paraId="42C299DB" w14:textId="77777777" w:rsidR="00966A03" w:rsidRDefault="003D3847">
      <w:pPr>
        <w:autoSpaceDE w:val="0"/>
      </w:pPr>
      <w:r>
        <w:rPr>
          <w:rFonts w:ascii="Symbol" w:eastAsia="Symbol" w:hAnsi="Symbol" w:cs="Symbol"/>
          <w:sz w:val="24"/>
          <w:szCs w:val="24"/>
        </w:rPr>
        <w:t></w:t>
      </w:r>
      <w:r>
        <w:rPr>
          <w:rFonts w:ascii="Times New Roman" w:hAnsi="Times New Roman"/>
          <w:sz w:val="24"/>
          <w:szCs w:val="24"/>
        </w:rPr>
        <w:t xml:space="preserve"> Program „Promesa Ministra Kultury”, którego celem jest dofinansowanie wkładu własnego beneficjentów do projektów realizowanych w ramach funduszy strukturalnych i innych funduszy europejskich. </w:t>
      </w:r>
    </w:p>
    <w:p w14:paraId="3E95487E" w14:textId="77777777" w:rsidR="00966A03" w:rsidRDefault="003D3847">
      <w:pPr>
        <w:autoSpaceDE w:val="0"/>
        <w:rPr>
          <w:rFonts w:ascii="Times New Roman" w:hAnsi="Times New Roman"/>
          <w:sz w:val="24"/>
          <w:szCs w:val="24"/>
        </w:rPr>
      </w:pPr>
      <w:r>
        <w:rPr>
          <w:rFonts w:ascii="Times New Roman" w:hAnsi="Times New Roman"/>
          <w:sz w:val="24"/>
          <w:szCs w:val="24"/>
        </w:rPr>
        <w:t xml:space="preserve">Działanie 1.3. Zwiększenie roli zabytków w rozwoju turystyki i przedsiębiorczości poprzez tworzenie zintegrowanych narodowych produktów turystycznych Działanie będzie realizowane poprzez programowanie i wdrażanie kompleksowych programów dotyczących markowych produktów turystyki kulturowej w Polsce.  </w:t>
      </w:r>
    </w:p>
    <w:p w14:paraId="000ACCC3" w14:textId="77777777" w:rsidR="00966A03" w:rsidRDefault="00966A03">
      <w:pPr>
        <w:autoSpaceDE w:val="0"/>
        <w:rPr>
          <w:rFonts w:ascii="Times New Roman" w:hAnsi="Times New Roman"/>
          <w:sz w:val="24"/>
          <w:szCs w:val="24"/>
        </w:rPr>
      </w:pPr>
    </w:p>
    <w:p w14:paraId="395E1727" w14:textId="77777777" w:rsidR="00966A03" w:rsidRDefault="003D3847">
      <w:pPr>
        <w:autoSpaceDE w:val="0"/>
        <w:rPr>
          <w:rFonts w:ascii="Times New Roman" w:eastAsia="Arial" w:hAnsi="Times New Roman"/>
          <w:sz w:val="24"/>
          <w:szCs w:val="24"/>
        </w:rPr>
      </w:pPr>
      <w:r>
        <w:rPr>
          <w:rFonts w:ascii="Times New Roman" w:eastAsia="Arial" w:hAnsi="Times New Roman"/>
          <w:sz w:val="24"/>
          <w:szCs w:val="24"/>
        </w:rPr>
        <w:t>2. Edukacja i administracja na rzecz ochrony i zachowania dziedzictwa kulturowego.</w:t>
      </w:r>
    </w:p>
    <w:p w14:paraId="69AB037E" w14:textId="77777777" w:rsidR="00966A03" w:rsidRDefault="003D3847">
      <w:pPr>
        <w:autoSpaceDE w:val="0"/>
        <w:rPr>
          <w:rFonts w:ascii="Times New Roman" w:hAnsi="Times New Roman"/>
          <w:sz w:val="24"/>
          <w:szCs w:val="24"/>
        </w:rPr>
      </w:pPr>
      <w:r>
        <w:rPr>
          <w:rFonts w:ascii="Times New Roman" w:hAnsi="Times New Roman"/>
          <w:sz w:val="24"/>
          <w:szCs w:val="24"/>
        </w:rPr>
        <w:t xml:space="preserve">Działanie: 2.1. Rozwój zasobów ludzkich oraz podnoszenie świadomości społecznej w sferze ochrony dziedzictwa kulturowego Działanie będzie realizowane poprzez: </w:t>
      </w:r>
    </w:p>
    <w:p w14:paraId="60B1D575" w14:textId="77777777" w:rsidR="00966A03" w:rsidRDefault="003D3847">
      <w:pPr>
        <w:autoSpaceDE w:val="0"/>
      </w:pPr>
      <w:r>
        <w:rPr>
          <w:rFonts w:ascii="Symbol" w:eastAsia="Symbol" w:hAnsi="Symbol" w:cs="Symbol"/>
          <w:sz w:val="24"/>
          <w:szCs w:val="24"/>
        </w:rPr>
        <w:lastRenderedPageBreak/>
        <w:t></w:t>
      </w:r>
      <w:r>
        <w:rPr>
          <w:rFonts w:ascii="Times New Roman" w:hAnsi="Times New Roman"/>
          <w:sz w:val="24"/>
          <w:szCs w:val="24"/>
        </w:rPr>
        <w:t xml:space="preserve"> podnoszenie wykształcenia kadr zatrudnionych w sferze ochrony dziedzictwa kulturowego; </w:t>
      </w:r>
    </w:p>
    <w:p w14:paraId="2156DDCB" w14:textId="77777777" w:rsidR="00966A03" w:rsidRDefault="003D3847">
      <w:pPr>
        <w:autoSpaceDE w:val="0"/>
      </w:pPr>
      <w:r>
        <w:rPr>
          <w:rFonts w:ascii="Symbol" w:eastAsia="Symbol" w:hAnsi="Symbol" w:cs="Symbol"/>
          <w:sz w:val="24"/>
          <w:szCs w:val="24"/>
        </w:rPr>
        <w:t></w:t>
      </w:r>
      <w:r>
        <w:rPr>
          <w:rFonts w:ascii="Times New Roman" w:hAnsi="Times New Roman"/>
          <w:sz w:val="24"/>
          <w:szCs w:val="24"/>
        </w:rPr>
        <w:t xml:space="preserve"> podnoszenie zainteresowania społeczeństwa problematyka ochrony zabytków; </w:t>
      </w:r>
    </w:p>
    <w:p w14:paraId="1C878AFE" w14:textId="77777777" w:rsidR="00966A03" w:rsidRDefault="003D3847">
      <w:pPr>
        <w:autoSpaceDE w:val="0"/>
      </w:pPr>
      <w:r>
        <w:rPr>
          <w:rFonts w:ascii="Symbol" w:eastAsia="Symbol" w:hAnsi="Symbol" w:cs="Symbol"/>
          <w:sz w:val="24"/>
          <w:szCs w:val="24"/>
        </w:rPr>
        <w:t></w:t>
      </w:r>
      <w:r>
        <w:rPr>
          <w:rFonts w:ascii="Times New Roman" w:hAnsi="Times New Roman"/>
          <w:sz w:val="24"/>
          <w:szCs w:val="24"/>
        </w:rPr>
        <w:t xml:space="preserve"> powołanie zespołu naukowego zajmującego się badaniami naukowymi w sferze wpływu, zachowania i rewaloryzacji dziedzictwa kulturowego na rozwój społeczno-ekonomiczny regionów; </w:t>
      </w:r>
    </w:p>
    <w:p w14:paraId="16EBE860" w14:textId="77777777" w:rsidR="00966A03" w:rsidRDefault="003D3847">
      <w:pPr>
        <w:autoSpaceDE w:val="0"/>
      </w:pPr>
      <w:r>
        <w:rPr>
          <w:rFonts w:ascii="Symbol" w:eastAsia="Symbol" w:hAnsi="Symbol" w:cs="Symbol"/>
          <w:sz w:val="24"/>
          <w:szCs w:val="24"/>
        </w:rPr>
        <w:t></w:t>
      </w:r>
      <w:r>
        <w:rPr>
          <w:rFonts w:ascii="Times New Roman" w:hAnsi="Times New Roman"/>
          <w:sz w:val="24"/>
          <w:szCs w:val="24"/>
        </w:rPr>
        <w:t xml:space="preserve"> promowanie zachowania dziedzictwa kulturowego wsi poprzez aktywizacje społeczności wiejskich. </w:t>
      </w:r>
    </w:p>
    <w:p w14:paraId="733E63E5" w14:textId="77777777" w:rsidR="00966A03" w:rsidRDefault="003D3847">
      <w:pPr>
        <w:autoSpaceDE w:val="0"/>
      </w:pPr>
      <w:r>
        <w:rPr>
          <w:rFonts w:ascii="Times New Roman" w:hAnsi="Times New Roman"/>
          <w:sz w:val="24"/>
          <w:szCs w:val="24"/>
        </w:rPr>
        <w:t>Działanie: 2.2. Ochrona i zachowanie dziedzictwa kulturalnego przed nielegalnym wywozem, wwozem i przewozem przez granice.</w:t>
      </w:r>
    </w:p>
    <w:p w14:paraId="3B8B2ACC" w14:textId="77777777" w:rsidR="00966A03" w:rsidRDefault="003D3847">
      <w:pPr>
        <w:autoSpaceDE w:val="0"/>
        <w:ind w:firstLine="708"/>
      </w:pPr>
      <w:r>
        <w:rPr>
          <w:rFonts w:ascii="Times New Roman" w:eastAsia="Arial" w:hAnsi="Times New Roman"/>
          <w:sz w:val="24"/>
          <w:szCs w:val="24"/>
        </w:rPr>
        <w:t>Dokumentem służącym wdrożeniu Narodowej Strategii Kultury w sferze materialnej spuścizny kulturowej Polski jest Narodowy Program Kultury „Ochrona zabytków i dziedzictwa kulturowego”. Program ten jest zgodny z Narodowym Planem Rozwoju oraz z Krajowym Programem Ochrony Zabytków i Opieki nad Zabytkami na Lata 2014-2017. Podstawą do sformułowania Narodowego Programu Kultury „Ochrona Zabytków i dziedzictwa kulturowego” jest uznanie sfery dziedzictwa za podstawę rozwoju kultury i upowszechniania kultury, a także za potencjał regionów, służący wzrostowi konkurencyjności regionów dla turystów, inwestorów i mieszkańców.</w:t>
      </w:r>
    </w:p>
    <w:p w14:paraId="64F5AF72" w14:textId="77777777" w:rsidR="00966A03" w:rsidRDefault="00966A03">
      <w:pPr>
        <w:autoSpaceDE w:val="0"/>
        <w:ind w:firstLine="708"/>
        <w:rPr>
          <w:rFonts w:ascii="Times New Roman" w:hAnsi="Times New Roman"/>
          <w:sz w:val="24"/>
          <w:szCs w:val="24"/>
        </w:rPr>
      </w:pPr>
    </w:p>
    <w:p w14:paraId="4058925D" w14:textId="77777777" w:rsidR="00966A03" w:rsidRDefault="00966A03">
      <w:pPr>
        <w:tabs>
          <w:tab w:val="left" w:pos="6930"/>
        </w:tabs>
        <w:rPr>
          <w:rFonts w:ascii="Times New Roman" w:hAnsi="Times New Roman"/>
        </w:rPr>
      </w:pPr>
    </w:p>
    <w:p w14:paraId="20F3CD7B" w14:textId="77777777" w:rsidR="00966A03" w:rsidRDefault="003D3847">
      <w:pPr>
        <w:tabs>
          <w:tab w:val="left" w:pos="284"/>
        </w:tabs>
        <w:autoSpaceDE w:val="0"/>
        <w:rPr>
          <w:rFonts w:ascii="Times New Roman" w:hAnsi="Times New Roman"/>
          <w:sz w:val="28"/>
          <w:szCs w:val="28"/>
          <w:u w:val="single"/>
        </w:rPr>
      </w:pPr>
      <w:r>
        <w:rPr>
          <w:rFonts w:ascii="Times New Roman" w:hAnsi="Times New Roman"/>
          <w:sz w:val="28"/>
          <w:szCs w:val="28"/>
          <w:u w:val="single"/>
        </w:rPr>
        <w:t>4.2. Relacje gminnego programu opieki nad zabytkami z opracowaniami wykonanymi na poziomie województwa i powiatu</w:t>
      </w:r>
    </w:p>
    <w:p w14:paraId="441EBD67" w14:textId="77777777" w:rsidR="00966A03" w:rsidRDefault="00966A03">
      <w:pPr>
        <w:tabs>
          <w:tab w:val="left" w:pos="6930"/>
        </w:tabs>
        <w:rPr>
          <w:rFonts w:ascii="Times New Roman" w:hAnsi="Times New Roman"/>
          <w:sz w:val="24"/>
          <w:szCs w:val="24"/>
        </w:rPr>
      </w:pPr>
    </w:p>
    <w:p w14:paraId="6A54EA76" w14:textId="77777777" w:rsidR="00966A03" w:rsidRDefault="003D3847">
      <w:pPr>
        <w:tabs>
          <w:tab w:val="left" w:pos="709"/>
          <w:tab w:val="left" w:pos="8505"/>
        </w:tabs>
        <w:autoSpaceDE w:val="0"/>
      </w:pPr>
      <w:r>
        <w:rPr>
          <w:rFonts w:ascii="Times New Roman" w:hAnsi="Times New Roman"/>
          <w:b/>
          <w:sz w:val="24"/>
          <w:szCs w:val="24"/>
        </w:rPr>
        <w:t xml:space="preserve">4.2.1. </w:t>
      </w:r>
      <w:r>
        <w:rPr>
          <w:rFonts w:ascii="Times New Roman" w:hAnsi="Times New Roman"/>
          <w:b/>
          <w:bCs/>
          <w:sz w:val="24"/>
          <w:szCs w:val="24"/>
        </w:rPr>
        <w:t>Program opieki nad zabytkami województwa warmińsko-mazurskiego</w:t>
      </w:r>
    </w:p>
    <w:p w14:paraId="56B3AD19" w14:textId="77777777" w:rsidR="00966A03" w:rsidRDefault="003D3847">
      <w:pPr>
        <w:tabs>
          <w:tab w:val="left" w:pos="567"/>
        </w:tabs>
        <w:autoSpaceDE w:val="0"/>
      </w:pPr>
      <w:r>
        <w:rPr>
          <w:rFonts w:ascii="Times New Roman" w:hAnsi="Times New Roman"/>
          <w:b/>
          <w:bCs/>
          <w:sz w:val="24"/>
          <w:szCs w:val="24"/>
        </w:rPr>
        <w:tab/>
        <w:t>na lata 2016-2019</w:t>
      </w:r>
    </w:p>
    <w:p w14:paraId="46047811" w14:textId="41901394" w:rsidR="00966A03" w:rsidRDefault="003D3847">
      <w:pPr>
        <w:autoSpaceDE w:val="0"/>
        <w:rPr>
          <w:rFonts w:ascii="Times New Roman" w:hAnsi="Times New Roman"/>
          <w:sz w:val="24"/>
          <w:szCs w:val="24"/>
        </w:rPr>
      </w:pPr>
      <w:r>
        <w:rPr>
          <w:rFonts w:ascii="Times New Roman" w:hAnsi="Times New Roman"/>
          <w:sz w:val="24"/>
          <w:szCs w:val="24"/>
        </w:rPr>
        <w:t>Program opieki nad zabytkami województwa warmińsko-mazurskiego na lata 2016-2019 został przyjęty uchwałą nr XVIII/426/16 Sejmiku Województwa Warmińsko-Mazurskiego z dnia 28 czerwca 2016 r. Dokument programowy został sporządzony z inicjatywy Zarządu Województwa Warmińsko</w:t>
      </w:r>
      <w:r w:rsidR="00DE7AC5">
        <w:rPr>
          <w:rFonts w:ascii="Times New Roman" w:hAnsi="Times New Roman"/>
          <w:sz w:val="24"/>
          <w:szCs w:val="24"/>
        </w:rPr>
        <w:t>-</w:t>
      </w:r>
      <w:r>
        <w:rPr>
          <w:rFonts w:ascii="Times New Roman" w:hAnsi="Times New Roman"/>
          <w:sz w:val="24"/>
          <w:szCs w:val="24"/>
        </w:rPr>
        <w:t xml:space="preserve">Mazurskiego (Uchwała Nr 22/239/15/V Zarządu Województwa Warmińsko-Mazurskiego z dnia 28 kwietnia 2015 r.) i opracowany w Departamencie Kultury i Edukacji Urzędu Marszałkowskiego Województwa Warmińsko-Mazurskiego przy współudziale Zespołu do spraw opracowania projektu „Programu Opieki nad Zabytkami Województwa Warmińsko-Mazurskiego na lata 2016-2019 (Uchwała Nr 30/312/15/V Zarządu Województwa Warmińsko Mazurskiego z dnia 9 czerwca 2015 r.), w skład którego weszli </w:t>
      </w:r>
      <w:r>
        <w:rPr>
          <w:rFonts w:ascii="Times New Roman" w:hAnsi="Times New Roman"/>
          <w:sz w:val="24"/>
          <w:szCs w:val="24"/>
        </w:rPr>
        <w:lastRenderedPageBreak/>
        <w:t>przedstawiciele podmiotów realizujących zadania z zakresu ochrony zabytków i opieki nad zabytkami.</w:t>
      </w:r>
    </w:p>
    <w:p w14:paraId="347EF1CD" w14:textId="77777777" w:rsidR="00966A03" w:rsidRDefault="003D3847">
      <w:pPr>
        <w:autoSpaceDE w:val="0"/>
        <w:rPr>
          <w:rFonts w:ascii="Times New Roman" w:hAnsi="Times New Roman"/>
          <w:sz w:val="24"/>
          <w:szCs w:val="24"/>
        </w:rPr>
      </w:pPr>
      <w:r>
        <w:rPr>
          <w:rFonts w:ascii="Times New Roman" w:hAnsi="Times New Roman"/>
          <w:sz w:val="24"/>
          <w:szCs w:val="24"/>
        </w:rPr>
        <w:t xml:space="preserve">Program ma na celu: </w:t>
      </w:r>
    </w:p>
    <w:p w14:paraId="050F2636" w14:textId="35BA867A" w:rsidR="00966A03" w:rsidRDefault="003D3847">
      <w:pPr>
        <w:autoSpaceDE w:val="0"/>
        <w:rPr>
          <w:rFonts w:ascii="Times New Roman" w:hAnsi="Times New Roman"/>
          <w:sz w:val="24"/>
          <w:szCs w:val="24"/>
        </w:rPr>
      </w:pPr>
      <w:r>
        <w:rPr>
          <w:rFonts w:ascii="Times New Roman" w:hAnsi="Times New Roman"/>
          <w:sz w:val="24"/>
          <w:szCs w:val="24"/>
        </w:rPr>
        <w:t xml:space="preserve">1) włączenie problemów ochrony zabytków do systemu zadań strategicznych, wynikających </w:t>
      </w:r>
      <w:r>
        <w:rPr>
          <w:rFonts w:ascii="Times New Roman" w:hAnsi="Times New Roman"/>
          <w:sz w:val="24"/>
          <w:szCs w:val="24"/>
        </w:rPr>
        <w:br/>
        <w:t xml:space="preserve">z koncepcji przestrzennego zagospodarowania kraju, </w:t>
      </w:r>
    </w:p>
    <w:p w14:paraId="313985D6" w14:textId="4FC5C97D" w:rsidR="00966A03" w:rsidRDefault="003D3847">
      <w:pPr>
        <w:autoSpaceDE w:val="0"/>
        <w:rPr>
          <w:rFonts w:ascii="Times New Roman" w:hAnsi="Times New Roman"/>
          <w:sz w:val="24"/>
          <w:szCs w:val="24"/>
        </w:rPr>
      </w:pPr>
      <w:r>
        <w:rPr>
          <w:rFonts w:ascii="Times New Roman" w:hAnsi="Times New Roman"/>
          <w:sz w:val="24"/>
          <w:szCs w:val="24"/>
        </w:rPr>
        <w:t xml:space="preserve">2) uwzględnianie uwarunkowań ochrony zabytków, w tym krajobrazu kulturowego </w:t>
      </w:r>
      <w:r>
        <w:rPr>
          <w:rFonts w:ascii="Times New Roman" w:hAnsi="Times New Roman"/>
          <w:sz w:val="24"/>
          <w:szCs w:val="24"/>
        </w:rPr>
        <w:br/>
        <w:t xml:space="preserve">i dziedzictwa archeologicznego, łącznie z uwarunkowaniami ochrony przyrody i równowagi ekologicznej, </w:t>
      </w:r>
    </w:p>
    <w:p w14:paraId="06D040A2" w14:textId="77777777" w:rsidR="00966A03" w:rsidRDefault="003D3847">
      <w:pPr>
        <w:autoSpaceDE w:val="0"/>
        <w:rPr>
          <w:rFonts w:ascii="Times New Roman" w:hAnsi="Times New Roman"/>
          <w:sz w:val="24"/>
          <w:szCs w:val="24"/>
        </w:rPr>
      </w:pPr>
      <w:r>
        <w:rPr>
          <w:rFonts w:ascii="Times New Roman" w:hAnsi="Times New Roman"/>
          <w:sz w:val="24"/>
          <w:szCs w:val="24"/>
        </w:rPr>
        <w:t xml:space="preserve">3) zahamowanie procesów degradacji i doprowadzenie do poprawy stanu ich zachowania, </w:t>
      </w:r>
    </w:p>
    <w:p w14:paraId="7E4C2AD0" w14:textId="77777777" w:rsidR="00966A03" w:rsidRDefault="003D3847">
      <w:pPr>
        <w:autoSpaceDE w:val="0"/>
        <w:rPr>
          <w:rFonts w:ascii="Times New Roman" w:hAnsi="Times New Roman"/>
          <w:sz w:val="24"/>
          <w:szCs w:val="24"/>
        </w:rPr>
      </w:pPr>
      <w:r>
        <w:rPr>
          <w:rFonts w:ascii="Times New Roman" w:hAnsi="Times New Roman"/>
          <w:sz w:val="24"/>
          <w:szCs w:val="24"/>
        </w:rPr>
        <w:t xml:space="preserve">4) wyeksponowanie poszczególnych zabytków oraz walorów krajobrazu kulturowego, </w:t>
      </w:r>
    </w:p>
    <w:p w14:paraId="4B1374F5" w14:textId="77777777" w:rsidR="00966A03" w:rsidRDefault="003D3847">
      <w:pPr>
        <w:autoSpaceDE w:val="0"/>
        <w:rPr>
          <w:rFonts w:ascii="Times New Roman" w:hAnsi="Times New Roman"/>
          <w:sz w:val="24"/>
          <w:szCs w:val="24"/>
        </w:rPr>
      </w:pPr>
      <w:r>
        <w:rPr>
          <w:rFonts w:ascii="Times New Roman" w:hAnsi="Times New Roman"/>
          <w:sz w:val="24"/>
          <w:szCs w:val="24"/>
        </w:rPr>
        <w:t xml:space="preserve">5) podejmowanie działań zwiększających atrakcyjność zabytków dla potrzeb społecznych, turystycznych i edukacyjnych oraz wspieranie inicjatyw sprzyjających wzrostowi środków finansowych na opiekę nad zabytkami, </w:t>
      </w:r>
    </w:p>
    <w:p w14:paraId="447ABD89" w14:textId="77777777" w:rsidR="00966A03" w:rsidRDefault="003D3847">
      <w:pPr>
        <w:autoSpaceDE w:val="0"/>
        <w:rPr>
          <w:rFonts w:ascii="Times New Roman" w:hAnsi="Times New Roman"/>
          <w:sz w:val="24"/>
          <w:szCs w:val="24"/>
        </w:rPr>
      </w:pPr>
      <w:r>
        <w:rPr>
          <w:rFonts w:ascii="Times New Roman" w:hAnsi="Times New Roman"/>
          <w:sz w:val="24"/>
          <w:szCs w:val="24"/>
        </w:rPr>
        <w:t xml:space="preserve">6) określenie warunków współpracy z właścicielami zabytków, eliminujących sytuacje konfliktowe z wykorzystaniem tych zabytków, </w:t>
      </w:r>
    </w:p>
    <w:p w14:paraId="33C60524" w14:textId="77777777" w:rsidR="00966A03" w:rsidRDefault="003D3847">
      <w:pPr>
        <w:autoSpaceDE w:val="0"/>
        <w:rPr>
          <w:rFonts w:ascii="Times New Roman" w:hAnsi="Times New Roman"/>
          <w:sz w:val="24"/>
          <w:szCs w:val="24"/>
        </w:rPr>
      </w:pPr>
      <w:r>
        <w:rPr>
          <w:rFonts w:ascii="Times New Roman" w:hAnsi="Times New Roman"/>
          <w:sz w:val="24"/>
          <w:szCs w:val="24"/>
        </w:rPr>
        <w:t xml:space="preserve">7) podejmowanie przedsięwzięć umożliwiających tworzenie miejsc pracy związanych z opieką nad zabytkami.” </w:t>
      </w:r>
    </w:p>
    <w:p w14:paraId="4EBFFDC9"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W programie identyfikuje się najważniejsze cele i kierunki działań, w zakresie będącym przedmiotem programu, w odniesieniu do terytorium województwa warmińsko-mazurskiego, których adresatem są nie tylko władze województwa, ale również instytucje sprawujące w różnej formie opiekę nad zabytkami. Rezultatem realizacji programu powinno być osiągnięcie odczuwalnej i akceptowanej społecznie poprawy w zakresie: stanu zachowania i utrzymania obiektów zabytkowych znajdujących się na terenie województwa warmińsko-mazurskiego, szeroko pojmowanego zasobu dziedzictwa kulturowego oraz zachowania krajobrazu kulturowego.</w:t>
      </w:r>
    </w:p>
    <w:p w14:paraId="3677DB57"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Cele i kierunki działań zawarte w programie opieki nad zabytkami województwa warmińsko-mazurskiego:</w:t>
      </w:r>
    </w:p>
    <w:p w14:paraId="2F2671D9" w14:textId="77777777" w:rsidR="00966A03" w:rsidRDefault="003D3847">
      <w:pPr>
        <w:autoSpaceDE w:val="0"/>
      </w:pPr>
      <w:r>
        <w:rPr>
          <w:rFonts w:ascii="Times New Roman" w:hAnsi="Times New Roman"/>
          <w:sz w:val="24"/>
          <w:szCs w:val="24"/>
          <w:u w:val="single"/>
        </w:rPr>
        <w:t>Cel 1: Zespolenie i koordynacja form i metod ochrony dziedzictwa kulturowego</w:t>
      </w:r>
      <w:r>
        <w:rPr>
          <w:rFonts w:ascii="Times New Roman" w:hAnsi="Times New Roman"/>
          <w:sz w:val="24"/>
          <w:szCs w:val="24"/>
        </w:rPr>
        <w:t xml:space="preserve"> </w:t>
      </w:r>
    </w:p>
    <w:p w14:paraId="70EA521E" w14:textId="77777777" w:rsidR="00966A03" w:rsidRDefault="003D3847">
      <w:pPr>
        <w:autoSpaceDE w:val="0"/>
        <w:rPr>
          <w:rFonts w:ascii="Times New Roman" w:hAnsi="Times New Roman"/>
          <w:sz w:val="24"/>
          <w:szCs w:val="24"/>
        </w:rPr>
      </w:pPr>
      <w:r>
        <w:rPr>
          <w:rFonts w:ascii="Times New Roman" w:hAnsi="Times New Roman"/>
          <w:sz w:val="24"/>
          <w:szCs w:val="24"/>
        </w:rPr>
        <w:t xml:space="preserve">Realizacja celu poprzez: </w:t>
      </w:r>
    </w:p>
    <w:p w14:paraId="685D4341" w14:textId="5D18FF7A" w:rsidR="00966A03" w:rsidRDefault="003D3847">
      <w:pPr>
        <w:autoSpaceDE w:val="0"/>
        <w:rPr>
          <w:rFonts w:ascii="Times New Roman" w:hAnsi="Times New Roman"/>
          <w:sz w:val="24"/>
          <w:szCs w:val="24"/>
        </w:rPr>
      </w:pPr>
      <w:r>
        <w:rPr>
          <w:rFonts w:ascii="Times New Roman" w:hAnsi="Times New Roman"/>
          <w:sz w:val="24"/>
          <w:szCs w:val="24"/>
        </w:rPr>
        <w:t xml:space="preserve">1) Uwzględnianie uwarunkowań ochrony dziedzictwa i krajobrazu kulturowego zabytków, </w:t>
      </w:r>
      <w:r w:rsidR="00EC7B47">
        <w:rPr>
          <w:rFonts w:ascii="Times New Roman" w:hAnsi="Times New Roman"/>
          <w:sz w:val="24"/>
          <w:szCs w:val="24"/>
        </w:rPr>
        <w:br/>
      </w:r>
      <w:r>
        <w:rPr>
          <w:rFonts w:ascii="Times New Roman" w:hAnsi="Times New Roman"/>
          <w:sz w:val="24"/>
          <w:szCs w:val="24"/>
        </w:rPr>
        <w:t xml:space="preserve">w polityce rozwoju województwa. </w:t>
      </w:r>
    </w:p>
    <w:p w14:paraId="5CEA0647" w14:textId="77777777" w:rsidR="00966A03" w:rsidRDefault="003D3847">
      <w:pPr>
        <w:autoSpaceDE w:val="0"/>
        <w:rPr>
          <w:rFonts w:ascii="Times New Roman" w:hAnsi="Times New Roman"/>
          <w:sz w:val="24"/>
          <w:szCs w:val="24"/>
        </w:rPr>
      </w:pPr>
      <w:r>
        <w:rPr>
          <w:rFonts w:ascii="Times New Roman" w:hAnsi="Times New Roman"/>
          <w:sz w:val="24"/>
          <w:szCs w:val="24"/>
        </w:rPr>
        <w:t xml:space="preserve">2) Dążenie do zwiększenia zaangażowania sektora prywatnego w rewaloryzację obiektów zabytkowych. </w:t>
      </w:r>
    </w:p>
    <w:p w14:paraId="18FFC0B1" w14:textId="77777777" w:rsidR="00966A03" w:rsidRDefault="003D3847">
      <w:pPr>
        <w:autoSpaceDE w:val="0"/>
        <w:rPr>
          <w:rFonts w:ascii="Times New Roman" w:hAnsi="Times New Roman"/>
          <w:sz w:val="24"/>
          <w:szCs w:val="24"/>
        </w:rPr>
      </w:pPr>
      <w:r>
        <w:rPr>
          <w:rFonts w:ascii="Times New Roman" w:hAnsi="Times New Roman"/>
          <w:sz w:val="24"/>
          <w:szCs w:val="24"/>
        </w:rPr>
        <w:lastRenderedPageBreak/>
        <w:t xml:space="preserve">3) Budowanie kapitału społecznego poprzez aktywizację i wspieranie działań organizacji pozarządowych w realizacji zadań związanych z ochroną zabytków (konkursy, powierzanie ściśle określonych zadań, wsparcie finansowe dla projektów itp.). </w:t>
      </w:r>
    </w:p>
    <w:p w14:paraId="268FF32F" w14:textId="77777777" w:rsidR="00966A03" w:rsidRDefault="003D3847">
      <w:pPr>
        <w:autoSpaceDE w:val="0"/>
        <w:rPr>
          <w:rFonts w:ascii="Times New Roman" w:hAnsi="Times New Roman"/>
          <w:sz w:val="24"/>
          <w:szCs w:val="24"/>
        </w:rPr>
      </w:pPr>
      <w:r>
        <w:rPr>
          <w:rFonts w:ascii="Times New Roman" w:hAnsi="Times New Roman"/>
          <w:sz w:val="24"/>
          <w:szCs w:val="24"/>
        </w:rPr>
        <w:t xml:space="preserve">4) Wspieranie inicjatyw lokalnych zmierzających do tworzenia np. niewielkich skansenów lub izb pamięci w zabytkowych obiektach, na terenie województwa warmińsko-mazurskiego. </w:t>
      </w:r>
    </w:p>
    <w:p w14:paraId="7B712458" w14:textId="77777777" w:rsidR="00966A03" w:rsidRDefault="003D3847">
      <w:pPr>
        <w:autoSpaceDE w:val="0"/>
      </w:pPr>
      <w:r>
        <w:rPr>
          <w:rFonts w:ascii="Times New Roman" w:hAnsi="Times New Roman"/>
          <w:sz w:val="24"/>
          <w:szCs w:val="24"/>
        </w:rPr>
        <w:t xml:space="preserve">Cel 2: </w:t>
      </w:r>
      <w:r>
        <w:rPr>
          <w:rFonts w:ascii="Times New Roman" w:hAnsi="Times New Roman"/>
          <w:sz w:val="24"/>
          <w:szCs w:val="24"/>
          <w:u w:val="single"/>
        </w:rPr>
        <w:t>Dążenie do utrzymania obiektów zabytkowych w jak najlepszym stanie, ze szczególnym uwzględnieniem obiektów i zespołów charakterystycznych dla województwa warmińsko-mazurskieg</w:t>
      </w:r>
      <w:r>
        <w:rPr>
          <w:rFonts w:ascii="Times New Roman" w:hAnsi="Times New Roman"/>
          <w:sz w:val="24"/>
          <w:szCs w:val="24"/>
        </w:rPr>
        <w:t xml:space="preserve">o </w:t>
      </w:r>
    </w:p>
    <w:p w14:paraId="3E8C2EBE" w14:textId="77777777" w:rsidR="00966A03" w:rsidRDefault="003D3847">
      <w:pPr>
        <w:autoSpaceDE w:val="0"/>
        <w:rPr>
          <w:rFonts w:ascii="Times New Roman" w:hAnsi="Times New Roman"/>
          <w:sz w:val="24"/>
          <w:szCs w:val="24"/>
        </w:rPr>
      </w:pPr>
      <w:r>
        <w:rPr>
          <w:rFonts w:ascii="Times New Roman" w:hAnsi="Times New Roman"/>
          <w:sz w:val="24"/>
          <w:szCs w:val="24"/>
        </w:rPr>
        <w:t xml:space="preserve">Realizacja celu poprzez: </w:t>
      </w:r>
    </w:p>
    <w:p w14:paraId="22EA02B8" w14:textId="230DCEFA" w:rsidR="00966A03" w:rsidRDefault="003D3847">
      <w:pPr>
        <w:autoSpaceDE w:val="0"/>
        <w:rPr>
          <w:rFonts w:ascii="Times New Roman" w:hAnsi="Times New Roman"/>
          <w:sz w:val="24"/>
          <w:szCs w:val="24"/>
        </w:rPr>
      </w:pPr>
      <w:r>
        <w:rPr>
          <w:rFonts w:ascii="Times New Roman" w:hAnsi="Times New Roman"/>
          <w:sz w:val="24"/>
          <w:szCs w:val="24"/>
        </w:rPr>
        <w:t xml:space="preserve">1) Wspieranie polityki konserwatorskiej dotyczącej m.in.: postępowania zgodnie </w:t>
      </w:r>
      <w:r w:rsidR="00EC7B47">
        <w:rPr>
          <w:rFonts w:ascii="Times New Roman" w:hAnsi="Times New Roman"/>
          <w:sz w:val="24"/>
          <w:szCs w:val="24"/>
        </w:rPr>
        <w:br/>
      </w:r>
      <w:r>
        <w:rPr>
          <w:rFonts w:ascii="Times New Roman" w:hAnsi="Times New Roman"/>
          <w:sz w:val="24"/>
          <w:szCs w:val="24"/>
        </w:rPr>
        <w:t xml:space="preserve">z obowiązującymi standardami i zasadami konserwatorskimi, wykonywania kompleksowych dokumentacji obiektów zabytkowych poddawanych pracom konserwatorskim bądź rewaloryzacyjnym. </w:t>
      </w:r>
    </w:p>
    <w:p w14:paraId="06772291" w14:textId="77777777" w:rsidR="00966A03" w:rsidRDefault="003D3847">
      <w:pPr>
        <w:autoSpaceDE w:val="0"/>
        <w:rPr>
          <w:rFonts w:ascii="Times New Roman" w:hAnsi="Times New Roman"/>
          <w:sz w:val="24"/>
          <w:szCs w:val="24"/>
        </w:rPr>
      </w:pPr>
      <w:r>
        <w:rPr>
          <w:rFonts w:ascii="Times New Roman" w:hAnsi="Times New Roman"/>
          <w:sz w:val="24"/>
          <w:szCs w:val="24"/>
        </w:rPr>
        <w:t>2) Inicjowanie, wspieranie i popularyzacja działań zmierzających do wyszukania nowych właścicieli lub dzierżawców dla obiektów zabytkowych wymagających zagospodarowania.</w:t>
      </w:r>
    </w:p>
    <w:p w14:paraId="2375C05C" w14:textId="63CA169F" w:rsidR="00966A03" w:rsidRDefault="003D3847">
      <w:pPr>
        <w:tabs>
          <w:tab w:val="left" w:pos="567"/>
        </w:tabs>
        <w:rPr>
          <w:rFonts w:ascii="Times New Roman" w:hAnsi="Times New Roman"/>
          <w:sz w:val="24"/>
          <w:szCs w:val="24"/>
        </w:rPr>
      </w:pPr>
      <w:r>
        <w:rPr>
          <w:rFonts w:ascii="Times New Roman" w:hAnsi="Times New Roman"/>
          <w:sz w:val="24"/>
          <w:szCs w:val="24"/>
        </w:rPr>
        <w:t xml:space="preserve">3) Dofinansowywanie wybranych prac badawczych i dokumentacyjnych związanych </w:t>
      </w:r>
      <w:r w:rsidR="00EC7B47">
        <w:rPr>
          <w:rFonts w:ascii="Times New Roman" w:hAnsi="Times New Roman"/>
          <w:sz w:val="24"/>
          <w:szCs w:val="24"/>
        </w:rPr>
        <w:br/>
      </w:r>
      <w:r>
        <w:rPr>
          <w:rFonts w:ascii="Times New Roman" w:hAnsi="Times New Roman"/>
          <w:sz w:val="24"/>
          <w:szCs w:val="24"/>
        </w:rPr>
        <w:t xml:space="preserve">z najważniejszymi obiektami zabytkowymi – wprowadzenie systemu wojewódzkich grantów badawczych. </w:t>
      </w:r>
    </w:p>
    <w:p w14:paraId="77615F49"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4) Dofinansowywanie prac konserwatorskich przy zabytkach. </w:t>
      </w:r>
    </w:p>
    <w:p w14:paraId="6D9179DD" w14:textId="645227F6" w:rsidR="00966A03" w:rsidRDefault="003D3847">
      <w:pPr>
        <w:tabs>
          <w:tab w:val="left" w:pos="567"/>
        </w:tabs>
        <w:rPr>
          <w:rFonts w:ascii="Times New Roman" w:hAnsi="Times New Roman"/>
          <w:sz w:val="24"/>
          <w:szCs w:val="24"/>
        </w:rPr>
      </w:pPr>
      <w:r>
        <w:rPr>
          <w:rFonts w:ascii="Times New Roman" w:hAnsi="Times New Roman"/>
          <w:sz w:val="24"/>
          <w:szCs w:val="24"/>
        </w:rPr>
        <w:t xml:space="preserve">5) Wypracowanie programu wspomagania finansowego długofalowych działań na rzecz ochrony dziedzictwa kulturowego i zabytków regionu, ze szczególnym uwzględnieniem: </w:t>
      </w:r>
      <w:r w:rsidR="00EC7B47">
        <w:rPr>
          <w:rFonts w:ascii="Times New Roman" w:hAnsi="Times New Roman"/>
          <w:sz w:val="24"/>
          <w:szCs w:val="24"/>
        </w:rPr>
        <w:br/>
      </w:r>
      <w:r>
        <w:rPr>
          <w:rFonts w:ascii="Times New Roman" w:hAnsi="Times New Roman"/>
          <w:sz w:val="24"/>
          <w:szCs w:val="24"/>
        </w:rPr>
        <w:t xml:space="preserve">a) opieki nad gotycką architekturą ceglaną; b) działań w zakresie odnowy centrów historycznych miast oraz zespołów urbanistycznych powstałych w XIX i XX w.; c) opieki nad dziedzictwem wiejskim; d) opieki nad obiektami architektury użyteczności publicznej; </w:t>
      </w:r>
      <w:r w:rsidR="00EC7B47">
        <w:rPr>
          <w:rFonts w:ascii="Times New Roman" w:hAnsi="Times New Roman"/>
          <w:sz w:val="24"/>
          <w:szCs w:val="24"/>
        </w:rPr>
        <w:br/>
      </w:r>
      <w:r>
        <w:rPr>
          <w:rFonts w:ascii="Times New Roman" w:hAnsi="Times New Roman"/>
          <w:sz w:val="24"/>
          <w:szCs w:val="24"/>
        </w:rPr>
        <w:t>e) opieki nad obiektami architektury przemysłowej i zabytków techniki; f) opieki nad zabytkowymi zespołami dworsko-parkowymi; g) opieki nad alejami przydrożnymi; h) opieki nad sanktuariami pielgrzymkowymi; i) opieki nad obiektami architektury sakralnej XIX i XX wieku; j) opieki nad kapliczkami i krzyżami przydrożnymi.</w:t>
      </w:r>
    </w:p>
    <w:p w14:paraId="00FD075A" w14:textId="77777777" w:rsidR="00966A03" w:rsidRDefault="003D3847">
      <w:pPr>
        <w:tabs>
          <w:tab w:val="left" w:pos="567"/>
        </w:tabs>
      </w:pPr>
      <w:r>
        <w:rPr>
          <w:rFonts w:ascii="Times New Roman" w:hAnsi="Times New Roman"/>
          <w:sz w:val="24"/>
          <w:szCs w:val="24"/>
        </w:rPr>
        <w:t xml:space="preserve">Cel 3: </w:t>
      </w:r>
      <w:r>
        <w:rPr>
          <w:rFonts w:ascii="Times New Roman" w:hAnsi="Times New Roman"/>
          <w:sz w:val="24"/>
          <w:szCs w:val="24"/>
          <w:u w:val="single"/>
        </w:rPr>
        <w:t>Opieka nad zabytkami ruchomymi</w:t>
      </w:r>
      <w:r>
        <w:rPr>
          <w:rFonts w:ascii="Times New Roman" w:hAnsi="Times New Roman"/>
          <w:sz w:val="24"/>
          <w:szCs w:val="24"/>
        </w:rPr>
        <w:t xml:space="preserve"> </w:t>
      </w:r>
    </w:p>
    <w:p w14:paraId="060FC91D"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Realizacja celu poprzez: </w:t>
      </w:r>
    </w:p>
    <w:p w14:paraId="26A3009B"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1) Wspieranie działań zmierzających do podejmowania prac konserwatorskich przy tego typu obiektach. </w:t>
      </w:r>
    </w:p>
    <w:p w14:paraId="565AF994" w14:textId="3ED3F982" w:rsidR="00966A03" w:rsidRDefault="003D3847">
      <w:pPr>
        <w:tabs>
          <w:tab w:val="left" w:pos="567"/>
        </w:tabs>
        <w:rPr>
          <w:rFonts w:ascii="Times New Roman" w:hAnsi="Times New Roman"/>
          <w:sz w:val="24"/>
          <w:szCs w:val="24"/>
        </w:rPr>
      </w:pPr>
      <w:r>
        <w:rPr>
          <w:rFonts w:ascii="Times New Roman" w:hAnsi="Times New Roman"/>
          <w:sz w:val="24"/>
          <w:szCs w:val="24"/>
        </w:rPr>
        <w:t xml:space="preserve">2) Wspieranie programów badawczych mających na celu pełne rozpoznanie istniejącego </w:t>
      </w:r>
      <w:r w:rsidR="00EC7B47">
        <w:rPr>
          <w:rFonts w:ascii="Times New Roman" w:hAnsi="Times New Roman"/>
          <w:sz w:val="24"/>
          <w:szCs w:val="24"/>
        </w:rPr>
        <w:br/>
      </w:r>
      <w:r>
        <w:rPr>
          <w:rFonts w:ascii="Times New Roman" w:hAnsi="Times New Roman"/>
          <w:sz w:val="24"/>
          <w:szCs w:val="24"/>
        </w:rPr>
        <w:t xml:space="preserve">w województwie zasobu. </w:t>
      </w:r>
    </w:p>
    <w:p w14:paraId="7B259750" w14:textId="77777777" w:rsidR="00966A03" w:rsidRDefault="003D3847">
      <w:pPr>
        <w:tabs>
          <w:tab w:val="left" w:pos="567"/>
        </w:tabs>
        <w:rPr>
          <w:rFonts w:ascii="Times New Roman" w:hAnsi="Times New Roman"/>
          <w:sz w:val="24"/>
          <w:szCs w:val="24"/>
        </w:rPr>
      </w:pPr>
      <w:r>
        <w:rPr>
          <w:rFonts w:ascii="Times New Roman" w:hAnsi="Times New Roman"/>
          <w:sz w:val="24"/>
          <w:szCs w:val="24"/>
        </w:rPr>
        <w:lastRenderedPageBreak/>
        <w:t xml:space="preserve">3) Inicjowanie i wspieranie badań konserwatorskich poprzedzających właściwe prace konserwatorskie. </w:t>
      </w:r>
    </w:p>
    <w:p w14:paraId="6C2AD9D6"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4) Dofinansowywanie prac konserwatorskich przy obiektach o znaczącej wartości artystycznej, historycznej lub naukowej. </w:t>
      </w:r>
    </w:p>
    <w:p w14:paraId="42F3D7A9"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5) Wspieranie inicjatyw zmierzających do publicznej prezentacji obiektów zabytkowych znajdujących się w zbiorach prywatnych lub w zbiorach publicznych na co dzień niedostępnych (w formie wystaw czasowych, incydentalnych pokazów, „dni otwartych” itp.). </w:t>
      </w:r>
    </w:p>
    <w:p w14:paraId="1FA53E0C" w14:textId="77777777" w:rsidR="00966A03" w:rsidRDefault="003D3847">
      <w:pPr>
        <w:tabs>
          <w:tab w:val="left" w:pos="567"/>
        </w:tabs>
        <w:rPr>
          <w:rFonts w:ascii="Times New Roman" w:hAnsi="Times New Roman"/>
          <w:sz w:val="24"/>
          <w:szCs w:val="24"/>
        </w:rPr>
      </w:pPr>
      <w:r>
        <w:rPr>
          <w:rFonts w:ascii="Times New Roman" w:hAnsi="Times New Roman"/>
          <w:sz w:val="24"/>
          <w:szCs w:val="24"/>
        </w:rPr>
        <w:t>6) Wspieranie i dofinansowywanie inicjatyw upowszechniających wiedzę na temat zabytków ruchomych.</w:t>
      </w:r>
    </w:p>
    <w:p w14:paraId="214A090F" w14:textId="77777777" w:rsidR="00966A03" w:rsidRDefault="003D3847">
      <w:pPr>
        <w:tabs>
          <w:tab w:val="left" w:pos="567"/>
        </w:tabs>
      </w:pPr>
      <w:r>
        <w:rPr>
          <w:rFonts w:ascii="Times New Roman" w:hAnsi="Times New Roman"/>
          <w:sz w:val="24"/>
          <w:szCs w:val="24"/>
        </w:rPr>
        <w:t xml:space="preserve">Cel 4: </w:t>
      </w:r>
      <w:r>
        <w:rPr>
          <w:rFonts w:ascii="Times New Roman" w:hAnsi="Times New Roman"/>
          <w:sz w:val="24"/>
          <w:szCs w:val="24"/>
          <w:u w:val="single"/>
        </w:rPr>
        <w:t>Stworzenie optymalnych warunków dla prowadzenia działalności muzealnej</w:t>
      </w:r>
      <w:r>
        <w:rPr>
          <w:rFonts w:ascii="Times New Roman" w:hAnsi="Times New Roman"/>
          <w:sz w:val="24"/>
          <w:szCs w:val="24"/>
        </w:rPr>
        <w:t xml:space="preserve"> </w:t>
      </w:r>
    </w:p>
    <w:p w14:paraId="304A4EDB"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Realizacja celu poprzez: </w:t>
      </w:r>
    </w:p>
    <w:p w14:paraId="2DBFE932"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1) Dbałość o zapewnienie właściwej kadry muzealnej. </w:t>
      </w:r>
    </w:p>
    <w:p w14:paraId="36620180"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2) Zapewnienie odpowiedniej powierzchni magazynowej i wystawienniczej, nowoczesnej infrastruktury technicznej przy budowie, remontach i wyposażaniu działów muzealnych (m.in. systemów informatycznych, magazynowych, antywłamaniowych, przeciwpożarowych, klimatyzacyjnych, oświetleniowych) wraz z okresową oceną stopnia ich racjonalnego wykorzystania. </w:t>
      </w:r>
    </w:p>
    <w:p w14:paraId="68E05946"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3) Podejmowanie działań zmierzających do wyodrębnienia funduszy celowych przeznaczonych na zakup i konserwację muzealiów, uruchamianych również w trybie konkursowym. </w:t>
      </w:r>
    </w:p>
    <w:p w14:paraId="01CDC11A"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4) Wprowadzenie cyklicznych, premiowanych konkursów na najciekawszy projekt lub/i na nową ekspozycję muzealną, np. pod auspicjami marszałka województwa. </w:t>
      </w:r>
    </w:p>
    <w:p w14:paraId="4D75C0C9"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5) Wsparcie organizacji objazdów studyjnych do muzeów, które wprowadziły nowe praktyki ekspozycji i edukacji muzealnej. </w:t>
      </w:r>
    </w:p>
    <w:p w14:paraId="3971BDA8"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6) Wdrażanie programów i projektów badawczych stanowiących podstawową, statutową działalność muzeów, z którego wynika działalność wystawiennicza i oświatowa. </w:t>
      </w:r>
    </w:p>
    <w:p w14:paraId="5B85B052"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7) Wspieranie działań na rzecz zawiązywania wzajemnych kontaktów zarówno między samymi placówkami muzealnymi, jak i szerzej, między nimi a placówkami kultury, fundacjami, stowarzyszeniami oraz ogółem społeczeństwa. </w:t>
      </w:r>
    </w:p>
    <w:p w14:paraId="32CA0EE9"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8) Wspólne działania muzeów województwa w ramach „warmińsko-mazurskiego portalu muzealnego”. </w:t>
      </w:r>
    </w:p>
    <w:p w14:paraId="0CAAC150" w14:textId="6517D4B4" w:rsidR="00966A03" w:rsidRDefault="003D3847">
      <w:pPr>
        <w:tabs>
          <w:tab w:val="left" w:pos="567"/>
        </w:tabs>
        <w:rPr>
          <w:rFonts w:ascii="Times New Roman" w:hAnsi="Times New Roman"/>
          <w:sz w:val="24"/>
          <w:szCs w:val="24"/>
        </w:rPr>
      </w:pPr>
      <w:r>
        <w:rPr>
          <w:rFonts w:ascii="Times New Roman" w:hAnsi="Times New Roman"/>
          <w:sz w:val="24"/>
          <w:szCs w:val="24"/>
        </w:rPr>
        <w:t xml:space="preserve">9) Wspieranie istniejących placówek muzealnych w zakresie tworzenia specjalizacji </w:t>
      </w:r>
      <w:r w:rsidR="00EC7B47">
        <w:rPr>
          <w:rFonts w:ascii="Times New Roman" w:hAnsi="Times New Roman"/>
          <w:sz w:val="24"/>
          <w:szCs w:val="24"/>
        </w:rPr>
        <w:br/>
      </w:r>
      <w:r>
        <w:rPr>
          <w:rFonts w:ascii="Times New Roman" w:hAnsi="Times New Roman"/>
          <w:sz w:val="24"/>
          <w:szCs w:val="24"/>
        </w:rPr>
        <w:t>np. związanych z dawnym rzemiosłem, techniką, przemysłem, rozwojem regionalnym.</w:t>
      </w:r>
    </w:p>
    <w:p w14:paraId="0DC6C42D"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10) Wspieranie muzeów polegające na unowocześnieniu form ich działania. </w:t>
      </w:r>
    </w:p>
    <w:p w14:paraId="1D60A8F9" w14:textId="77777777" w:rsidR="00966A03" w:rsidRDefault="003D3847">
      <w:pPr>
        <w:tabs>
          <w:tab w:val="left" w:pos="567"/>
        </w:tabs>
      </w:pPr>
      <w:r>
        <w:rPr>
          <w:rFonts w:ascii="Times New Roman" w:hAnsi="Times New Roman"/>
          <w:sz w:val="24"/>
          <w:szCs w:val="24"/>
        </w:rPr>
        <w:lastRenderedPageBreak/>
        <w:t xml:space="preserve">Cel 5: </w:t>
      </w:r>
      <w:r>
        <w:rPr>
          <w:rFonts w:ascii="Times New Roman" w:hAnsi="Times New Roman"/>
          <w:sz w:val="24"/>
          <w:szCs w:val="24"/>
          <w:u w:val="single"/>
        </w:rPr>
        <w:t>Opieka nad archeologicznym dziedzictwem województwa warmińsko-mazurskiego</w:t>
      </w:r>
      <w:r>
        <w:rPr>
          <w:rFonts w:ascii="Times New Roman" w:hAnsi="Times New Roman"/>
          <w:sz w:val="24"/>
          <w:szCs w:val="24"/>
        </w:rPr>
        <w:t xml:space="preserve"> </w:t>
      </w:r>
    </w:p>
    <w:p w14:paraId="203F1BE5"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Realizacja celu poprzez: </w:t>
      </w:r>
    </w:p>
    <w:p w14:paraId="301DE5F3"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1) Edukację i popularyzację w zakresie potrzeby ochrony dziedzictwa archeologicznego poprzez organizacje plenerowych festynów i pokazów, szlaków turystycznych, ścieżek edukacyjnych itp. </w:t>
      </w:r>
    </w:p>
    <w:p w14:paraId="060B793E"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2) Wspieranie rewitalizacji zabytków archeologicznych nieruchomych o własnych formach krajobrazowych. </w:t>
      </w:r>
    </w:p>
    <w:p w14:paraId="0136EA76"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3) Wspieranie działań zmierzających do podejmowania prac konserwatorskich przy archeologicznych zabytkach ruchomych wpisanych do rejestru zabytków. </w:t>
      </w:r>
    </w:p>
    <w:p w14:paraId="32CD676B" w14:textId="5E47ED7B" w:rsidR="00966A03" w:rsidRDefault="003D3847">
      <w:pPr>
        <w:tabs>
          <w:tab w:val="left" w:pos="567"/>
        </w:tabs>
        <w:rPr>
          <w:rFonts w:ascii="Times New Roman" w:hAnsi="Times New Roman"/>
          <w:sz w:val="24"/>
          <w:szCs w:val="24"/>
        </w:rPr>
      </w:pPr>
      <w:r>
        <w:rPr>
          <w:rFonts w:ascii="Times New Roman" w:hAnsi="Times New Roman"/>
          <w:sz w:val="24"/>
          <w:szCs w:val="24"/>
        </w:rPr>
        <w:t xml:space="preserve">4) Podjęcie działań na rzecz powołania muzeum archeologicznego – nowoczesnej placówki </w:t>
      </w:r>
      <w:r w:rsidR="00EC7B47">
        <w:rPr>
          <w:rFonts w:ascii="Times New Roman" w:hAnsi="Times New Roman"/>
          <w:sz w:val="24"/>
          <w:szCs w:val="24"/>
        </w:rPr>
        <w:br/>
      </w:r>
      <w:r>
        <w:rPr>
          <w:rFonts w:ascii="Times New Roman" w:hAnsi="Times New Roman"/>
          <w:sz w:val="24"/>
          <w:szCs w:val="24"/>
        </w:rPr>
        <w:t>o randze wojewódzkiej o odpowiednim zapleczu magazynowym, której zadaniem byłoby m.in. systematyczne gromadzenia i eksponowanie pozyskiwanych w trakcie badań materiałów zabytkowych, a także ich konserwację i digitalizację.</w:t>
      </w:r>
    </w:p>
    <w:p w14:paraId="0D053058" w14:textId="086E7DB3" w:rsidR="00966A03" w:rsidRDefault="003D3847">
      <w:pPr>
        <w:tabs>
          <w:tab w:val="left" w:pos="567"/>
        </w:tabs>
        <w:rPr>
          <w:rFonts w:ascii="Times New Roman" w:hAnsi="Times New Roman"/>
          <w:sz w:val="24"/>
          <w:szCs w:val="24"/>
        </w:rPr>
      </w:pPr>
      <w:r>
        <w:rPr>
          <w:rFonts w:ascii="Times New Roman" w:hAnsi="Times New Roman"/>
          <w:sz w:val="24"/>
          <w:szCs w:val="24"/>
        </w:rPr>
        <w:t xml:space="preserve">5) Wspieranie działań zmierzających do utworzenia parków kulturowych, działających </w:t>
      </w:r>
      <w:r w:rsidR="00EC7B47">
        <w:rPr>
          <w:rFonts w:ascii="Times New Roman" w:hAnsi="Times New Roman"/>
          <w:sz w:val="24"/>
          <w:szCs w:val="24"/>
        </w:rPr>
        <w:br/>
      </w:r>
      <w:r>
        <w:rPr>
          <w:rFonts w:ascii="Times New Roman" w:hAnsi="Times New Roman"/>
          <w:sz w:val="24"/>
          <w:szCs w:val="24"/>
        </w:rPr>
        <w:t xml:space="preserve">w oparciu o zabytki archeologiczne. </w:t>
      </w:r>
    </w:p>
    <w:p w14:paraId="1B1C4EFD" w14:textId="77777777" w:rsidR="00966A03" w:rsidRDefault="003D3847">
      <w:pPr>
        <w:tabs>
          <w:tab w:val="left" w:pos="567"/>
        </w:tabs>
      </w:pPr>
      <w:r>
        <w:rPr>
          <w:rFonts w:ascii="Times New Roman" w:hAnsi="Times New Roman"/>
          <w:sz w:val="24"/>
          <w:szCs w:val="24"/>
        </w:rPr>
        <w:t xml:space="preserve">Cel 6. </w:t>
      </w:r>
      <w:r>
        <w:rPr>
          <w:rFonts w:ascii="Times New Roman" w:hAnsi="Times New Roman"/>
          <w:sz w:val="24"/>
          <w:szCs w:val="24"/>
          <w:u w:val="single"/>
        </w:rPr>
        <w:t>Ochrona dziedzictwa niematerialnego</w:t>
      </w:r>
      <w:r>
        <w:rPr>
          <w:rFonts w:ascii="Times New Roman" w:hAnsi="Times New Roman"/>
          <w:sz w:val="24"/>
          <w:szCs w:val="24"/>
        </w:rPr>
        <w:t xml:space="preserve"> </w:t>
      </w:r>
    </w:p>
    <w:p w14:paraId="280F05C8"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Realizacja celu poprzez: </w:t>
      </w:r>
    </w:p>
    <w:p w14:paraId="635D9EE3" w14:textId="11D8F2BA" w:rsidR="00966A03" w:rsidRDefault="003D3847">
      <w:pPr>
        <w:tabs>
          <w:tab w:val="left" w:pos="567"/>
        </w:tabs>
        <w:rPr>
          <w:rFonts w:ascii="Times New Roman" w:hAnsi="Times New Roman"/>
          <w:sz w:val="24"/>
          <w:szCs w:val="24"/>
        </w:rPr>
      </w:pPr>
      <w:r>
        <w:rPr>
          <w:rFonts w:ascii="Times New Roman" w:hAnsi="Times New Roman"/>
          <w:sz w:val="24"/>
          <w:szCs w:val="24"/>
        </w:rPr>
        <w:t xml:space="preserve">1) Prowadzenie działań z zakresu ochrony niematerialnego dziedzictwa kulturowego Warmii </w:t>
      </w:r>
      <w:r w:rsidR="00EC7B47">
        <w:rPr>
          <w:rFonts w:ascii="Times New Roman" w:hAnsi="Times New Roman"/>
          <w:sz w:val="24"/>
          <w:szCs w:val="24"/>
        </w:rPr>
        <w:br/>
      </w:r>
      <w:r>
        <w:rPr>
          <w:rFonts w:ascii="Times New Roman" w:hAnsi="Times New Roman"/>
          <w:sz w:val="24"/>
          <w:szCs w:val="24"/>
        </w:rPr>
        <w:t xml:space="preserve">i Mazur zgodnie z wymogami Konwencji UNESCO w Sprawie Ochrony Niematerialnego Dziedzictwa Kulturowego z 17 października 2003 roku, w następujących obszarach: a) ustnych tradycji i form wyrazu, włączając w to język jako nośnik niematerialnego dziedzictwa kulturowego, b) sztuk </w:t>
      </w:r>
      <w:proofErr w:type="spellStart"/>
      <w:r>
        <w:rPr>
          <w:rFonts w:ascii="Times New Roman" w:hAnsi="Times New Roman"/>
          <w:sz w:val="24"/>
          <w:szCs w:val="24"/>
        </w:rPr>
        <w:t>performatywnych</w:t>
      </w:r>
      <w:proofErr w:type="spellEnd"/>
      <w:r>
        <w:rPr>
          <w:rFonts w:ascii="Times New Roman" w:hAnsi="Times New Roman"/>
          <w:sz w:val="24"/>
          <w:szCs w:val="24"/>
        </w:rPr>
        <w:t xml:space="preserve">, c) społecznych zwyczajów, rytuałów oraz uroczystości świątecznych, d) wiedzy o przyrodzie i wszechświecie oraz związaną z nią praktyką, e) rzemiosła tradycyjnego. </w:t>
      </w:r>
    </w:p>
    <w:p w14:paraId="19A548C4"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2) Inicjowanie i wspieranie działań zmierzających do: a) identyfikacji, b) prowadzenia prac badawczych, c) dokumentowania, d) zachowania, zabezpieczania, rewitalizacji, e) promocji niematerialnego dziedzictwa kulturowego Warmii i Mazur. </w:t>
      </w:r>
    </w:p>
    <w:p w14:paraId="74E53E59"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3) Współdziałanie z właściwymi organami administracji rządowej oraz jednostkami samorządu terytorialnego. </w:t>
      </w:r>
    </w:p>
    <w:p w14:paraId="1995D08C"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4) Nadzór nad realizacją zadań z zakresu ochrony niematerialnych dóbr kultury. </w:t>
      </w:r>
    </w:p>
    <w:p w14:paraId="236E5A36"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5) Współdziałanie z instytucjami kultury, organizacjami pozarządowymi, grupami społecznymi i osobami fizycznymi działającymi w obszarze niematerialnego dziedzictwa kulturowego. </w:t>
      </w:r>
    </w:p>
    <w:p w14:paraId="5B878ACE"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6) Inicjowanie i wspieranie działań edukacyjnych w zakresie niematerialnego dziedzictwa kulturowego Warmii i Mazur. </w:t>
      </w:r>
    </w:p>
    <w:p w14:paraId="79E4DBB9" w14:textId="77777777" w:rsidR="00966A03" w:rsidRDefault="003D3847">
      <w:pPr>
        <w:tabs>
          <w:tab w:val="left" w:pos="567"/>
        </w:tabs>
      </w:pPr>
      <w:r>
        <w:rPr>
          <w:rFonts w:ascii="Times New Roman" w:hAnsi="Times New Roman"/>
          <w:sz w:val="24"/>
          <w:szCs w:val="24"/>
        </w:rPr>
        <w:lastRenderedPageBreak/>
        <w:t xml:space="preserve">Cel 7. </w:t>
      </w:r>
      <w:r>
        <w:rPr>
          <w:rFonts w:ascii="Times New Roman" w:hAnsi="Times New Roman"/>
          <w:sz w:val="24"/>
          <w:szCs w:val="24"/>
          <w:u w:val="single"/>
        </w:rPr>
        <w:t>Praktyczne wykorzystanie zasobów dziedzictwa kulturowego</w:t>
      </w:r>
      <w:r>
        <w:rPr>
          <w:rFonts w:ascii="Times New Roman" w:hAnsi="Times New Roman"/>
          <w:sz w:val="24"/>
          <w:szCs w:val="24"/>
        </w:rPr>
        <w:t xml:space="preserve"> </w:t>
      </w:r>
    </w:p>
    <w:p w14:paraId="5BCE2EB5"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Realizacja celu poprzez: </w:t>
      </w:r>
    </w:p>
    <w:p w14:paraId="0FE2C22E" w14:textId="4AE493F9" w:rsidR="00966A03" w:rsidRDefault="003D3847">
      <w:pPr>
        <w:tabs>
          <w:tab w:val="left" w:pos="567"/>
        </w:tabs>
        <w:rPr>
          <w:rFonts w:ascii="Times New Roman" w:hAnsi="Times New Roman"/>
          <w:sz w:val="24"/>
          <w:szCs w:val="24"/>
        </w:rPr>
      </w:pPr>
      <w:r>
        <w:rPr>
          <w:rFonts w:ascii="Times New Roman" w:hAnsi="Times New Roman"/>
          <w:sz w:val="24"/>
          <w:szCs w:val="24"/>
        </w:rPr>
        <w:t xml:space="preserve">1) Prowadzenie działań promujących województwo, jako region o szczególnych zasobach </w:t>
      </w:r>
      <w:r w:rsidR="00EC7B47">
        <w:rPr>
          <w:rFonts w:ascii="Times New Roman" w:hAnsi="Times New Roman"/>
          <w:sz w:val="24"/>
          <w:szCs w:val="24"/>
        </w:rPr>
        <w:br/>
      </w:r>
      <w:r>
        <w:rPr>
          <w:rFonts w:ascii="Times New Roman" w:hAnsi="Times New Roman"/>
          <w:sz w:val="24"/>
          <w:szCs w:val="24"/>
        </w:rPr>
        <w:t xml:space="preserve">i walorach dziedzictwa kulturowego, z wykorzystaniem m.in. istniejących produktów turystycznych (Kanał Elbląski, Bitwa pod Grunwaldem, Frombork – Zespół Wzgórza Katedralnego), szlaków turystycznych, działalności muzeów, wyróżników kulturowych regionu (architektury gotyckiej, sanktuariów pielgrzymkowych, architektury obronnej, kapliczek, historycznej infrastruktury: drogowej, kolejowej i wodnej, itd.), wzorowych przykładów rewaloryzacji i adaptacji obiektów zabytkowych. </w:t>
      </w:r>
    </w:p>
    <w:p w14:paraId="09400BD2" w14:textId="77777777" w:rsidR="00966A03" w:rsidRDefault="003D3847">
      <w:pPr>
        <w:tabs>
          <w:tab w:val="left" w:pos="567"/>
        </w:tabs>
        <w:rPr>
          <w:rFonts w:ascii="Times New Roman" w:hAnsi="Times New Roman"/>
          <w:sz w:val="24"/>
          <w:szCs w:val="24"/>
        </w:rPr>
      </w:pPr>
      <w:r>
        <w:rPr>
          <w:rFonts w:ascii="Times New Roman" w:hAnsi="Times New Roman"/>
          <w:sz w:val="24"/>
          <w:szCs w:val="24"/>
        </w:rPr>
        <w:t>2) Zwiększanie atrakcyjności form działania muzeów.</w:t>
      </w:r>
    </w:p>
    <w:p w14:paraId="79123819"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3) Tworzenie warunków dla funkcjonowania portali internetowych o wielowątkowym profilu informacyjnym na temat dziedzictwa kulturowego regionu (m.in. możliwie pełne informacje turystyczne, informacje, imprezach kulturalnych, galeriach, wystawach, działających stowarzyszeniach, firmach projektowych i budowlanych zaangażowanych w ochronę zabytków). </w:t>
      </w:r>
    </w:p>
    <w:p w14:paraId="4AFF1BDB"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4) Działania wspierające wykorzystywanie obiektów zabytkowych (zwłaszcza nieużytkowanych) dla potrzeb rozwoju infrastruktury turystycznej. </w:t>
      </w:r>
    </w:p>
    <w:p w14:paraId="37DC754E"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5) Propagowanie wiedzy i edukacja w zakresie historii oraz dziedzictwa i krajobrazu kulturowego regionu, na różnych szczeblach (jednostki samorządu terytorialnego, szkoły, turyści itp.). </w:t>
      </w:r>
    </w:p>
    <w:p w14:paraId="1F8CF586"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6) Wspieranie wydawania wydawnictw poświęconych dziedzictwu kulturowemu regionu. </w:t>
      </w:r>
    </w:p>
    <w:p w14:paraId="7DB3D464"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7) Promowanie i wspieranie przywracania lub utrzymywania w obiektach pierwotnych, historycznych funkcji. </w:t>
      </w:r>
    </w:p>
    <w:p w14:paraId="76E801CD"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8) Współudział w organizacji i współfinansowanie imprez kulturalnych, o zasięgu regionalnym, promujących dziedzictwo kulturowe. </w:t>
      </w:r>
    </w:p>
    <w:p w14:paraId="3D9A10E1" w14:textId="3E0D9F75" w:rsidR="00966A03" w:rsidRDefault="003D3847">
      <w:pPr>
        <w:tabs>
          <w:tab w:val="left" w:pos="567"/>
        </w:tabs>
        <w:rPr>
          <w:rFonts w:ascii="Times New Roman" w:hAnsi="Times New Roman"/>
          <w:sz w:val="24"/>
          <w:szCs w:val="24"/>
        </w:rPr>
      </w:pPr>
      <w:r>
        <w:rPr>
          <w:rFonts w:ascii="Times New Roman" w:hAnsi="Times New Roman"/>
          <w:sz w:val="24"/>
          <w:szCs w:val="24"/>
        </w:rPr>
        <w:t xml:space="preserve">9) Promowanie szlaków turystycznych o znaczeniu regionalnym, wyznaczonych w oparciu </w:t>
      </w:r>
      <w:r w:rsidR="00EC7B47">
        <w:rPr>
          <w:rFonts w:ascii="Times New Roman" w:hAnsi="Times New Roman"/>
          <w:sz w:val="24"/>
          <w:szCs w:val="24"/>
        </w:rPr>
        <w:br/>
      </w:r>
      <w:r>
        <w:rPr>
          <w:rFonts w:ascii="Times New Roman" w:hAnsi="Times New Roman"/>
          <w:sz w:val="24"/>
          <w:szCs w:val="24"/>
        </w:rPr>
        <w:t xml:space="preserve">o najcenniejsze obiekty zabytkowe regionu. </w:t>
      </w:r>
    </w:p>
    <w:p w14:paraId="5A8667DF" w14:textId="77777777" w:rsidR="00966A03" w:rsidRDefault="003D3847">
      <w:pPr>
        <w:tabs>
          <w:tab w:val="left" w:pos="567"/>
        </w:tabs>
        <w:rPr>
          <w:rFonts w:ascii="Times New Roman" w:hAnsi="Times New Roman"/>
          <w:sz w:val="24"/>
          <w:szCs w:val="24"/>
        </w:rPr>
      </w:pPr>
      <w:r>
        <w:rPr>
          <w:rFonts w:ascii="Times New Roman" w:hAnsi="Times New Roman"/>
          <w:sz w:val="24"/>
          <w:szCs w:val="24"/>
        </w:rPr>
        <w:t xml:space="preserve">10) Podejmowanie działań w otoczeniu szlaków turystycznych poprzez m.in. oznakowanie nowych atrakcji i obiektów zabytkowych, realizację niezbędnego zagospodarowania turystycznego oraz uwzględnianie punktów stykowych szlaków, </w:t>
      </w:r>
    </w:p>
    <w:p w14:paraId="714BB192" w14:textId="77777777" w:rsidR="00966A03" w:rsidRDefault="003D3847">
      <w:pPr>
        <w:tabs>
          <w:tab w:val="left" w:pos="567"/>
        </w:tabs>
        <w:rPr>
          <w:rFonts w:ascii="Times New Roman" w:hAnsi="Times New Roman"/>
          <w:sz w:val="24"/>
          <w:szCs w:val="24"/>
        </w:rPr>
      </w:pPr>
      <w:r>
        <w:rPr>
          <w:rFonts w:ascii="Times New Roman" w:hAnsi="Times New Roman"/>
          <w:sz w:val="24"/>
          <w:szCs w:val="24"/>
        </w:rPr>
        <w:t>11) Współorganizacja i rozszerzenie formuły Europejskich Dni Dziedzictwa.</w:t>
      </w:r>
    </w:p>
    <w:p w14:paraId="7FE82CE4" w14:textId="03C6C9BC" w:rsidR="00966A03" w:rsidRDefault="00966A03">
      <w:pPr>
        <w:tabs>
          <w:tab w:val="left" w:pos="567"/>
        </w:tabs>
        <w:rPr>
          <w:rFonts w:ascii="Times New Roman" w:hAnsi="Times New Roman"/>
          <w:sz w:val="24"/>
          <w:szCs w:val="24"/>
        </w:rPr>
      </w:pPr>
    </w:p>
    <w:p w14:paraId="7C35F0AF" w14:textId="3C5F5D0A" w:rsidR="00DE7AC5" w:rsidRDefault="00DE7AC5">
      <w:pPr>
        <w:tabs>
          <w:tab w:val="left" w:pos="567"/>
        </w:tabs>
        <w:rPr>
          <w:rFonts w:ascii="Times New Roman" w:hAnsi="Times New Roman"/>
          <w:sz w:val="24"/>
          <w:szCs w:val="24"/>
        </w:rPr>
      </w:pPr>
    </w:p>
    <w:p w14:paraId="31811F07" w14:textId="77777777" w:rsidR="00DE7AC5" w:rsidRDefault="00DE7AC5">
      <w:pPr>
        <w:tabs>
          <w:tab w:val="left" w:pos="567"/>
        </w:tabs>
        <w:rPr>
          <w:rFonts w:ascii="Times New Roman" w:hAnsi="Times New Roman"/>
          <w:sz w:val="24"/>
          <w:szCs w:val="24"/>
        </w:rPr>
      </w:pPr>
    </w:p>
    <w:p w14:paraId="090F149A" w14:textId="77777777" w:rsidR="00966A03" w:rsidRDefault="003D3847">
      <w:pPr>
        <w:autoSpaceDE w:val="0"/>
      </w:pPr>
      <w:r>
        <w:rPr>
          <w:rFonts w:ascii="Times New Roman" w:hAnsi="Times New Roman"/>
          <w:b/>
          <w:sz w:val="24"/>
          <w:szCs w:val="24"/>
        </w:rPr>
        <w:lastRenderedPageBreak/>
        <w:t xml:space="preserve">4.2.2. </w:t>
      </w:r>
      <w:r>
        <w:rPr>
          <w:rFonts w:ascii="Times New Roman" w:eastAsia="Arial" w:hAnsi="Times New Roman"/>
          <w:b/>
          <w:bCs/>
          <w:sz w:val="24"/>
          <w:szCs w:val="24"/>
        </w:rPr>
        <w:t>Plan zagospodarowania przestrzennego województwa warmińsko-mazurskiego</w:t>
      </w:r>
    </w:p>
    <w:p w14:paraId="22960F78" w14:textId="77777777" w:rsidR="00966A03" w:rsidRDefault="00966A03">
      <w:pPr>
        <w:autoSpaceDE w:val="0"/>
        <w:spacing w:line="240" w:lineRule="auto"/>
        <w:rPr>
          <w:rFonts w:ascii="Times New Roman" w:eastAsia="Arial" w:hAnsi="Times New Roman"/>
          <w:b/>
          <w:bCs/>
          <w:sz w:val="24"/>
          <w:szCs w:val="24"/>
          <w:shd w:val="clear" w:color="auto" w:fill="FFFF00"/>
        </w:rPr>
      </w:pPr>
    </w:p>
    <w:p w14:paraId="71DC38EB" w14:textId="77777777" w:rsidR="00966A03" w:rsidRDefault="003D3847">
      <w:pPr>
        <w:autoSpaceDE w:val="0"/>
        <w:ind w:firstLine="567"/>
        <w:rPr>
          <w:rFonts w:ascii="Times New Roman" w:eastAsia="Arial" w:hAnsi="Times New Roman"/>
          <w:sz w:val="24"/>
          <w:szCs w:val="24"/>
        </w:rPr>
      </w:pPr>
      <w:r>
        <w:rPr>
          <w:rFonts w:ascii="Times New Roman" w:eastAsia="Arial" w:hAnsi="Times New Roman"/>
          <w:sz w:val="24"/>
          <w:szCs w:val="24"/>
        </w:rPr>
        <w:t>Program opieki nad zabytkami gminy Lidzbark Warmiński zgodny jest z wyznaczonymi w planie zagospodarowania przestrzennego województwa warmińsko-mazurskiego (uchwała nr VII/164/15 Sejmiku Województwa Warmińsko-Mazurskiego z dnia 27 maja 2015 r.) celami polityki przestrzennej, zasadami ich realizacji oraz przyjętymi w planie kierunkami działań polityki przestrzennej w zakresie ochrony dziedzictwa kulturowego.</w:t>
      </w:r>
    </w:p>
    <w:p w14:paraId="288096C5" w14:textId="77777777" w:rsidR="00966A03" w:rsidRDefault="003D3847">
      <w:pPr>
        <w:autoSpaceDE w:val="0"/>
        <w:ind w:firstLine="567"/>
        <w:rPr>
          <w:rFonts w:ascii="Times New Roman" w:eastAsia="Arial" w:hAnsi="Times New Roman"/>
          <w:sz w:val="24"/>
          <w:szCs w:val="24"/>
        </w:rPr>
      </w:pPr>
      <w:r>
        <w:rPr>
          <w:rFonts w:ascii="Times New Roman" w:eastAsia="Arial" w:hAnsi="Times New Roman"/>
          <w:sz w:val="24"/>
          <w:szCs w:val="24"/>
        </w:rPr>
        <w:t>W sferze kulturowej obejmującej system ochrony dziedzictwa kulturowego przyjęto zasady kompleksowości działań ochronnych i rewaloryzacyjnych, łączenia ochrony środowiska kulturowego z ochroną środowiska przyrodniczego oraz promowania regionalnych walorów dziedzictwa kulturowego.</w:t>
      </w:r>
    </w:p>
    <w:p w14:paraId="6824BFBB" w14:textId="77777777" w:rsidR="00966A03" w:rsidRDefault="003D3847">
      <w:pPr>
        <w:autoSpaceDE w:val="0"/>
        <w:spacing w:after="60"/>
        <w:ind w:firstLine="567"/>
      </w:pPr>
      <w:r>
        <w:rPr>
          <w:rFonts w:ascii="Times New Roman" w:eastAsia="Arial" w:hAnsi="Times New Roman"/>
          <w:sz w:val="24"/>
          <w:szCs w:val="24"/>
        </w:rPr>
        <w:t>Podstawowe cele polityki przestrzennej w sferze ochrony dziedzictwa kulturowego, zapisane w planie zagospodarowania przestrzennego województwa warmińsko-mazurskiego zapewniają:</w:t>
      </w:r>
    </w:p>
    <w:p w14:paraId="64DC63AA" w14:textId="77777777" w:rsidR="00966A03" w:rsidRDefault="003D3847">
      <w:pPr>
        <w:tabs>
          <w:tab w:val="left" w:pos="360"/>
        </w:tabs>
        <w:autoSpaceDE w:val="0"/>
        <w:rPr>
          <w:rFonts w:ascii="Times New Roman" w:hAnsi="Times New Roman"/>
          <w:sz w:val="24"/>
          <w:szCs w:val="24"/>
        </w:rPr>
      </w:pPr>
      <w:r>
        <w:rPr>
          <w:rFonts w:ascii="Times New Roman" w:hAnsi="Times New Roman"/>
          <w:sz w:val="24"/>
          <w:szCs w:val="24"/>
        </w:rPr>
        <w:t xml:space="preserve">a) ochronę różnorodności i odrębności kulturowej poszczególnych obszarów województwa, między innymi poprzez odpowiednie zapisy w dokumentach planistycznych i </w:t>
      </w:r>
      <w:proofErr w:type="spellStart"/>
      <w:r>
        <w:rPr>
          <w:rFonts w:ascii="Times New Roman" w:hAnsi="Times New Roman"/>
          <w:sz w:val="24"/>
          <w:szCs w:val="24"/>
        </w:rPr>
        <w:t>strategiczno</w:t>
      </w:r>
      <w:proofErr w:type="spellEnd"/>
      <w:r>
        <w:rPr>
          <w:rFonts w:ascii="Times New Roman" w:hAnsi="Times New Roman"/>
          <w:sz w:val="24"/>
          <w:szCs w:val="24"/>
        </w:rPr>
        <w:t>-programowych różnej rangi,</w:t>
      </w:r>
    </w:p>
    <w:p w14:paraId="75E85ED3" w14:textId="77777777" w:rsidR="00966A03" w:rsidRDefault="003D3847">
      <w:pPr>
        <w:tabs>
          <w:tab w:val="left" w:pos="360"/>
        </w:tabs>
        <w:autoSpaceDE w:val="0"/>
        <w:rPr>
          <w:rFonts w:ascii="Times New Roman" w:hAnsi="Times New Roman"/>
          <w:sz w:val="24"/>
          <w:szCs w:val="24"/>
        </w:rPr>
      </w:pPr>
      <w:r>
        <w:rPr>
          <w:rFonts w:ascii="Times New Roman" w:hAnsi="Times New Roman"/>
          <w:sz w:val="24"/>
          <w:szCs w:val="24"/>
        </w:rPr>
        <w:t xml:space="preserve">b) efektywne i racjonalne zagospodarowanie obiektów zabytkowych, dopuszczenie nowych funkcji do obiektów zabytkowych, pod warunkiem wykluczenia rozwiązań dysharmonijnych, </w:t>
      </w:r>
    </w:p>
    <w:p w14:paraId="6E8ABE55" w14:textId="77777777" w:rsidR="00966A03" w:rsidRDefault="003D3847">
      <w:pPr>
        <w:tabs>
          <w:tab w:val="left" w:pos="360"/>
        </w:tabs>
        <w:autoSpaceDE w:val="0"/>
        <w:rPr>
          <w:rFonts w:ascii="Times New Roman" w:hAnsi="Times New Roman"/>
          <w:sz w:val="24"/>
          <w:szCs w:val="24"/>
        </w:rPr>
      </w:pPr>
      <w:r>
        <w:rPr>
          <w:rFonts w:ascii="Times New Roman" w:hAnsi="Times New Roman"/>
          <w:sz w:val="24"/>
          <w:szCs w:val="24"/>
        </w:rPr>
        <w:t>c) promowanie i wspieranie, także materialne, zagospodarowania obiektów zabytkowych na różne cele publiczne, z wykorzystaniem dostępnych źródeł finansowania. Wypracowanie rozwiązań systemowych w tym zakresie, z udziałem wszystkich kompetentnych podmiotów,</w:t>
      </w:r>
    </w:p>
    <w:p w14:paraId="5BB4C27B" w14:textId="77777777" w:rsidR="00966A03" w:rsidRDefault="003D3847">
      <w:pPr>
        <w:tabs>
          <w:tab w:val="left" w:pos="360"/>
        </w:tabs>
        <w:autoSpaceDE w:val="0"/>
        <w:rPr>
          <w:rFonts w:ascii="Times New Roman" w:hAnsi="Times New Roman"/>
          <w:sz w:val="24"/>
          <w:szCs w:val="24"/>
        </w:rPr>
      </w:pPr>
      <w:r>
        <w:rPr>
          <w:rFonts w:ascii="Times New Roman" w:hAnsi="Times New Roman"/>
          <w:sz w:val="24"/>
          <w:szCs w:val="24"/>
        </w:rPr>
        <w:t xml:space="preserve">d) podtrzymywanie tradycji miejsca, kontynuację rozwiązań historycznych bądź nawiązanie do nich, </w:t>
      </w:r>
    </w:p>
    <w:p w14:paraId="4095CF69" w14:textId="77777777" w:rsidR="00966A03" w:rsidRDefault="003D3847">
      <w:pPr>
        <w:tabs>
          <w:tab w:val="left" w:pos="360"/>
        </w:tabs>
        <w:autoSpaceDE w:val="0"/>
        <w:rPr>
          <w:rFonts w:ascii="Times New Roman" w:hAnsi="Times New Roman"/>
          <w:sz w:val="24"/>
          <w:szCs w:val="24"/>
        </w:rPr>
      </w:pPr>
      <w:r>
        <w:rPr>
          <w:rFonts w:ascii="Times New Roman" w:hAnsi="Times New Roman"/>
          <w:sz w:val="24"/>
          <w:szCs w:val="24"/>
        </w:rPr>
        <w:t xml:space="preserve">e) ochronę ekspozycji zabytkowych panoram i sylwet miast oraz zespołów zabytkowych, zachowanie historycznych dominant krajobrazowych, </w:t>
      </w:r>
    </w:p>
    <w:p w14:paraId="4E42CA1B" w14:textId="77777777" w:rsidR="00966A03" w:rsidRDefault="003D3847">
      <w:pPr>
        <w:tabs>
          <w:tab w:val="left" w:pos="360"/>
        </w:tabs>
        <w:autoSpaceDE w:val="0"/>
        <w:rPr>
          <w:rFonts w:ascii="Times New Roman" w:hAnsi="Times New Roman"/>
          <w:sz w:val="24"/>
          <w:szCs w:val="24"/>
        </w:rPr>
      </w:pPr>
      <w:r>
        <w:rPr>
          <w:rFonts w:ascii="Times New Roman" w:hAnsi="Times New Roman"/>
          <w:sz w:val="24"/>
          <w:szCs w:val="24"/>
        </w:rPr>
        <w:t xml:space="preserve">f) ochronę obszarową miejsc o wysokich walorach krajobrazu kulturowego i przeciwdziałanie procesom jego degradacji. Szczególne znaczenie ze względu na swą unikatowość mają obszary: Żuławy, strefa Kanału Elbląskiego, wybrzeże Zalewu Wiślanego z krawędzią Wysoczyzny Elbląskiej, Północna Warmia oraz obszar Wielkich Jezior Mazurskich, a także Krajobraz </w:t>
      </w:r>
      <w:proofErr w:type="spellStart"/>
      <w:r>
        <w:rPr>
          <w:rFonts w:ascii="Times New Roman" w:hAnsi="Times New Roman"/>
          <w:sz w:val="24"/>
          <w:szCs w:val="24"/>
        </w:rPr>
        <w:t>Oberlandzki</w:t>
      </w:r>
      <w:proofErr w:type="spellEnd"/>
      <w:r>
        <w:rPr>
          <w:rFonts w:ascii="Times New Roman" w:hAnsi="Times New Roman"/>
          <w:sz w:val="24"/>
          <w:szCs w:val="24"/>
        </w:rPr>
        <w:t>, Ziemia Lubawska i Poborze</w:t>
      </w:r>
    </w:p>
    <w:p w14:paraId="73505B47" w14:textId="77777777" w:rsidR="00966A03" w:rsidRDefault="003D3847">
      <w:pPr>
        <w:tabs>
          <w:tab w:val="left" w:pos="360"/>
        </w:tabs>
        <w:autoSpaceDE w:val="0"/>
      </w:pPr>
      <w:r>
        <w:rPr>
          <w:rFonts w:ascii="Times New Roman" w:hAnsi="Times New Roman"/>
          <w:sz w:val="24"/>
          <w:szCs w:val="24"/>
        </w:rPr>
        <w:t xml:space="preserve">g) ochronę i zachowanie dóbr kultury współczesnej, podkreślających specyficzne, współczesne cechy krajobrazu kulturowego regionu. Szczególne znaczenie mają tu obiekty i zespoły </w:t>
      </w:r>
      <w:r>
        <w:rPr>
          <w:rFonts w:ascii="Times New Roman" w:hAnsi="Times New Roman"/>
          <w:sz w:val="24"/>
          <w:szCs w:val="24"/>
        </w:rPr>
        <w:lastRenderedPageBreak/>
        <w:t>architektoniczne w Olsztynie (planetarium, BWA, hala Urania) oraz w Elblągu (zespół zabudowy starego miasta – retrowersja oraz centrum kultury Światowid).</w:t>
      </w:r>
      <w:r>
        <w:t xml:space="preserve"> </w:t>
      </w:r>
    </w:p>
    <w:p w14:paraId="6CCA9B17" w14:textId="77777777" w:rsidR="00966A03" w:rsidRDefault="003D3847">
      <w:pPr>
        <w:autoSpaceDE w:val="0"/>
        <w:spacing w:after="60"/>
        <w:ind w:firstLine="709"/>
      </w:pPr>
      <w:r>
        <w:rPr>
          <w:rFonts w:ascii="Times New Roman" w:eastAsia="Helvetica-Bold" w:hAnsi="Times New Roman"/>
          <w:bCs/>
          <w:sz w:val="24"/>
          <w:szCs w:val="24"/>
        </w:rPr>
        <w:t xml:space="preserve">Rozwiązanie problemów </w:t>
      </w:r>
      <w:r>
        <w:rPr>
          <w:rFonts w:ascii="Times New Roman" w:eastAsia="Helvetica-Bold" w:hAnsi="Times New Roman"/>
          <w:sz w:val="24"/>
          <w:szCs w:val="24"/>
        </w:rPr>
        <w:t>w zakresie ochrony dziedzictwa kulturowego na obszarze województwa warmińsko-mazurskiego będzie obejmowało przede wszystkim:</w:t>
      </w:r>
    </w:p>
    <w:p w14:paraId="33ACBB91" w14:textId="77777777" w:rsidR="00966A03" w:rsidRDefault="003D3847">
      <w:pPr>
        <w:tabs>
          <w:tab w:val="left" w:pos="360"/>
        </w:tabs>
        <w:autoSpaceDE w:val="0"/>
      </w:pPr>
      <w:r>
        <w:rPr>
          <w:rFonts w:ascii="Times New Roman" w:hAnsi="Times New Roman"/>
          <w:sz w:val="24"/>
          <w:szCs w:val="24"/>
        </w:rPr>
        <w:t xml:space="preserve">a) ochronę i utrzymanie: zamków i warowni średniowiecznych, zespołów zabytkowych, miast historycznych i układów urbanistycznych, zabytków techniki, założeń pałacowo-parkowych, fortyfikacji nowożytnych, historycznych zespołów pielgrzymkowych, miejsc wydarzeń historycznych, wsi historycznych, zabytków archeologicznych, </w:t>
      </w:r>
    </w:p>
    <w:p w14:paraId="04A4670C" w14:textId="77777777" w:rsidR="00966A03" w:rsidRDefault="003D3847">
      <w:pPr>
        <w:tabs>
          <w:tab w:val="left" w:pos="360"/>
        </w:tabs>
        <w:autoSpaceDE w:val="0"/>
      </w:pPr>
      <w:r>
        <w:rPr>
          <w:rFonts w:ascii="Times New Roman" w:hAnsi="Times New Roman"/>
          <w:sz w:val="24"/>
          <w:szCs w:val="24"/>
        </w:rPr>
        <w:t xml:space="preserve">b) pełną realizację programów opieki nad zabytkami, w tym „Programu opieki nad zabytkami województwa warmińsko-mazurskiego na lata 2012-2015”, </w:t>
      </w:r>
    </w:p>
    <w:p w14:paraId="3211E1C5" w14:textId="77777777" w:rsidR="00966A03" w:rsidRDefault="003D3847">
      <w:pPr>
        <w:tabs>
          <w:tab w:val="left" w:pos="360"/>
        </w:tabs>
        <w:autoSpaceDE w:val="0"/>
      </w:pPr>
      <w:r>
        <w:rPr>
          <w:rFonts w:ascii="Times New Roman" w:hAnsi="Times New Roman"/>
          <w:sz w:val="24"/>
          <w:szCs w:val="24"/>
        </w:rPr>
        <w:t xml:space="preserve">c) utworzenie parków kulturowych, obejmujących szczególnie cenne elementy dziedzictwa kulturowego regionu – założenia pałacowo-parkowe, wsie historyczne, fortyfikacje nowożytne, budowle inżynierskie i zabytki archeologiczne, </w:t>
      </w:r>
    </w:p>
    <w:p w14:paraId="730F150F" w14:textId="2BAB29D7" w:rsidR="00966A03" w:rsidRDefault="003D3847">
      <w:pPr>
        <w:tabs>
          <w:tab w:val="left" w:pos="360"/>
        </w:tabs>
        <w:autoSpaceDE w:val="0"/>
      </w:pPr>
      <w:r>
        <w:rPr>
          <w:rFonts w:ascii="Times New Roman" w:hAnsi="Times New Roman"/>
          <w:sz w:val="24"/>
          <w:szCs w:val="24"/>
        </w:rPr>
        <w:t xml:space="preserve">d) podwyższenie rangi ochrony prawnej innych obiektów i zespołów zabytkowych </w:t>
      </w:r>
      <w:r w:rsidR="00EC7B47">
        <w:rPr>
          <w:rFonts w:ascii="Times New Roman" w:hAnsi="Times New Roman"/>
          <w:sz w:val="24"/>
          <w:szCs w:val="24"/>
        </w:rPr>
        <w:br/>
      </w:r>
      <w:r>
        <w:rPr>
          <w:rFonts w:ascii="Times New Roman" w:hAnsi="Times New Roman"/>
          <w:sz w:val="24"/>
          <w:szCs w:val="24"/>
        </w:rPr>
        <w:t xml:space="preserve">o wyjątkowych i unikatowych walorach, </w:t>
      </w:r>
    </w:p>
    <w:p w14:paraId="24A7E021" w14:textId="6070EAE1" w:rsidR="00966A03" w:rsidRDefault="003D3847">
      <w:pPr>
        <w:tabs>
          <w:tab w:val="left" w:pos="360"/>
        </w:tabs>
        <w:autoSpaceDE w:val="0"/>
      </w:pPr>
      <w:r>
        <w:rPr>
          <w:rFonts w:ascii="Times New Roman" w:hAnsi="Times New Roman"/>
          <w:sz w:val="24"/>
          <w:szCs w:val="24"/>
        </w:rPr>
        <w:t xml:space="preserve">e) rewitalizację zabytkowych zespołów urbanistycznych, ruralistycznych, poprzemysłowych </w:t>
      </w:r>
      <w:r w:rsidR="00EC7B47">
        <w:rPr>
          <w:rFonts w:ascii="Times New Roman" w:hAnsi="Times New Roman"/>
          <w:sz w:val="24"/>
          <w:szCs w:val="24"/>
        </w:rPr>
        <w:br/>
      </w:r>
      <w:r>
        <w:rPr>
          <w:rFonts w:ascii="Times New Roman" w:hAnsi="Times New Roman"/>
          <w:sz w:val="24"/>
          <w:szCs w:val="24"/>
        </w:rPr>
        <w:t xml:space="preserve">i powojskowych, </w:t>
      </w:r>
    </w:p>
    <w:p w14:paraId="574E193E" w14:textId="77777777" w:rsidR="00966A03" w:rsidRDefault="003D3847">
      <w:pPr>
        <w:tabs>
          <w:tab w:val="left" w:pos="360"/>
        </w:tabs>
        <w:autoSpaceDE w:val="0"/>
      </w:pPr>
      <w:r>
        <w:rPr>
          <w:rFonts w:ascii="Times New Roman" w:hAnsi="Times New Roman"/>
          <w:sz w:val="24"/>
          <w:szCs w:val="24"/>
        </w:rPr>
        <w:t xml:space="preserve">f) zachowanie, utrzymywanie i uporządkowanie zabytkowych cmentarzy wraz z zachowanymi zespołami zieleni komponowanej i elementami sztuki sepulkralnej. Obiekty te stanowią ważny element dziedzictwa regionu, świadczący o jego wielokulturowości, i który jest przedmiotem zainteresowania turystów krajowych i zagranicznych, </w:t>
      </w:r>
    </w:p>
    <w:p w14:paraId="6A2B55C2" w14:textId="131C827D" w:rsidR="00966A03" w:rsidRDefault="003D3847">
      <w:pPr>
        <w:tabs>
          <w:tab w:val="left" w:pos="360"/>
        </w:tabs>
        <w:autoSpaceDE w:val="0"/>
      </w:pPr>
      <w:r>
        <w:rPr>
          <w:rFonts w:ascii="Times New Roman" w:hAnsi="Times New Roman"/>
          <w:sz w:val="24"/>
          <w:szCs w:val="24"/>
        </w:rPr>
        <w:t xml:space="preserve">g) zarządzanie zasobem zabytków archeologicznych w celu zapewnienia im przetrwania, udostępnienie obiektów archeologicznych o walorach krajobrazowych i ekspozycyjnych, jak np.: Pola Grunwaldzkie, wybrane grodziska (np.: Gardyny, Iława – Wielka Żuława, Święty Gaj, Pasym, Janiki Wielkie, Skomack Wielki) i osady (np. osada </w:t>
      </w:r>
      <w:proofErr w:type="spellStart"/>
      <w:r>
        <w:rPr>
          <w:rFonts w:ascii="Times New Roman" w:hAnsi="Times New Roman"/>
          <w:sz w:val="24"/>
          <w:szCs w:val="24"/>
        </w:rPr>
        <w:t>Truso</w:t>
      </w:r>
      <w:proofErr w:type="spellEnd"/>
      <w:r>
        <w:rPr>
          <w:rFonts w:ascii="Times New Roman" w:hAnsi="Times New Roman"/>
          <w:sz w:val="24"/>
          <w:szCs w:val="24"/>
        </w:rPr>
        <w:t xml:space="preserve"> w Janowie), kurhany </w:t>
      </w:r>
      <w:r w:rsidR="00EC7B47">
        <w:rPr>
          <w:rFonts w:ascii="Times New Roman" w:hAnsi="Times New Roman"/>
          <w:sz w:val="24"/>
          <w:szCs w:val="24"/>
        </w:rPr>
        <w:br/>
      </w:r>
      <w:r>
        <w:rPr>
          <w:rFonts w:ascii="Times New Roman" w:hAnsi="Times New Roman"/>
          <w:sz w:val="24"/>
          <w:szCs w:val="24"/>
        </w:rPr>
        <w:t xml:space="preserve">i cmentarzyska kurhanowe (np.: Piórkowo, Weklice, Wieprz, Gródki, Nowa Wieś Wielka </w:t>
      </w:r>
      <w:r w:rsidR="00EC7B47">
        <w:rPr>
          <w:rFonts w:ascii="Times New Roman" w:hAnsi="Times New Roman"/>
          <w:sz w:val="24"/>
          <w:szCs w:val="24"/>
        </w:rPr>
        <w:br/>
      </w:r>
      <w:r>
        <w:rPr>
          <w:rFonts w:ascii="Times New Roman" w:hAnsi="Times New Roman"/>
          <w:sz w:val="24"/>
          <w:szCs w:val="24"/>
        </w:rPr>
        <w:t xml:space="preserve">i inne) przez opracowanie planów ochrony i udostępnienia poszczególnych obiektów, utworzenie szlaków dziedzictwa archeologicznego oraz parków kulturowych, z zachowaniem zasad harmonijnego wkomponowania i wyeksponowania obiektów w krajobrazie danego obszaru, </w:t>
      </w:r>
    </w:p>
    <w:p w14:paraId="1B85E572" w14:textId="77777777" w:rsidR="00966A03" w:rsidRDefault="003D3847">
      <w:pPr>
        <w:tabs>
          <w:tab w:val="left" w:pos="360"/>
        </w:tabs>
        <w:autoSpaceDE w:val="0"/>
      </w:pPr>
      <w:r>
        <w:rPr>
          <w:rFonts w:ascii="Times New Roman" w:hAnsi="Times New Roman"/>
          <w:sz w:val="24"/>
          <w:szCs w:val="24"/>
        </w:rPr>
        <w:t xml:space="preserve">h) podjęcie działań w celu rozpoczęcia procedury zakwalifikowania Kanału Elbląskiego wraz z otaczającym go krajobrazem na listę światowego dziedzictwa UNESCO, </w:t>
      </w:r>
    </w:p>
    <w:p w14:paraId="7AC00474" w14:textId="77777777" w:rsidR="00966A03" w:rsidRDefault="003D3847">
      <w:pPr>
        <w:tabs>
          <w:tab w:val="left" w:pos="360"/>
        </w:tabs>
        <w:autoSpaceDE w:val="0"/>
      </w:pPr>
      <w:r>
        <w:rPr>
          <w:rFonts w:ascii="Times New Roman" w:hAnsi="Times New Roman"/>
          <w:sz w:val="24"/>
          <w:szCs w:val="24"/>
        </w:rPr>
        <w:lastRenderedPageBreak/>
        <w:t xml:space="preserve">i) podjęcie działań w celu uznania za pomniki historii sanktuariów pielgrzymkowych w Świętej Lipce i Stoczku Klasztornym, oraz określenie możliwości wprowadzenia na tę listę: miasta Reszel, zamków w Olsztynie i Lidzbarku Warmińskim oraz Twierdzy </w:t>
      </w:r>
      <w:proofErr w:type="spellStart"/>
      <w:r>
        <w:rPr>
          <w:rFonts w:ascii="Times New Roman" w:hAnsi="Times New Roman"/>
          <w:sz w:val="24"/>
          <w:szCs w:val="24"/>
        </w:rPr>
        <w:t>Boyen</w:t>
      </w:r>
      <w:proofErr w:type="spellEnd"/>
      <w:r>
        <w:rPr>
          <w:rFonts w:ascii="Times New Roman" w:hAnsi="Times New Roman"/>
          <w:sz w:val="24"/>
          <w:szCs w:val="24"/>
        </w:rPr>
        <w:t xml:space="preserve"> w Giżycku.</w:t>
      </w:r>
    </w:p>
    <w:p w14:paraId="3377BF44" w14:textId="77777777" w:rsidR="00966A03" w:rsidRDefault="00966A03">
      <w:pPr>
        <w:autoSpaceDE w:val="0"/>
        <w:ind w:left="360"/>
        <w:rPr>
          <w:rFonts w:ascii="Times New Roman" w:eastAsia="Arial" w:hAnsi="Times New Roman"/>
          <w:sz w:val="24"/>
          <w:szCs w:val="24"/>
        </w:rPr>
      </w:pPr>
    </w:p>
    <w:p w14:paraId="13F1678D" w14:textId="77777777" w:rsidR="00966A03" w:rsidRDefault="003D3847">
      <w:pPr>
        <w:autoSpaceDE w:val="0"/>
      </w:pPr>
      <w:r>
        <w:rPr>
          <w:rFonts w:ascii="Times New Roman" w:hAnsi="Times New Roman"/>
          <w:b/>
          <w:sz w:val="24"/>
          <w:szCs w:val="24"/>
        </w:rPr>
        <w:t xml:space="preserve">4.2.3. </w:t>
      </w:r>
      <w:r>
        <w:rPr>
          <w:rFonts w:ascii="Times New Roman" w:eastAsia="Arial" w:hAnsi="Times New Roman"/>
          <w:b/>
          <w:bCs/>
          <w:sz w:val="24"/>
          <w:szCs w:val="24"/>
        </w:rPr>
        <w:t>Strategia rozwoju społeczno-gospodarczego województwa warmińsko-mazurskiego do 2025 roku</w:t>
      </w:r>
    </w:p>
    <w:p w14:paraId="2F1E4984" w14:textId="77777777" w:rsidR="00966A03" w:rsidRDefault="00966A03">
      <w:pPr>
        <w:autoSpaceDE w:val="0"/>
        <w:ind w:firstLine="567"/>
        <w:rPr>
          <w:rFonts w:ascii="Times New Roman" w:eastAsia="Arial" w:hAnsi="Times New Roman"/>
          <w:sz w:val="24"/>
          <w:szCs w:val="24"/>
          <w:shd w:val="clear" w:color="auto" w:fill="FFFF00"/>
        </w:rPr>
      </w:pPr>
    </w:p>
    <w:p w14:paraId="37F716C2" w14:textId="77777777" w:rsidR="00966A03" w:rsidRDefault="003D3847">
      <w:pPr>
        <w:autoSpaceDE w:val="0"/>
        <w:ind w:firstLine="567"/>
      </w:pPr>
      <w:r>
        <w:rPr>
          <w:rFonts w:ascii="Times New Roman" w:eastAsia="Arial" w:hAnsi="Times New Roman"/>
          <w:sz w:val="24"/>
          <w:szCs w:val="24"/>
        </w:rPr>
        <w:t xml:space="preserve">Założenia programu opieki nad zabytkami gminy Lidzbark Warmiński odwołują się do ogólnych treści przyjętych w strategii rozwoju społeczno-gospodarczego województwa warmińsko-mazurskiego do 2025 roku (uchwalonej przez Sejmik Województwa Warmińsko-Mazurskiego uchwałą nr XXXVIII/553/13 z dnia 25 czerwca 2013 r.). W/w dokument nie zajmuje się w stopniu szczegółowym zagadnieniami związanymi z ochroną i opieką nad zabytkami. Zakłada jednak rozwój, konserwację, rewaloryzację i zagospodarowanie dóbr kultury jako czynnik powiązany z rozwojem produktów turystycznych, zwłaszcza urozmaiceniem oferty w zakresie turystyki kulturowej. Wskazuje także na potrzebę włączenia obiektów zabytkowych do procesu integracji województwa i budowania tożsamości regionalnej poprzez rozszerzenie w programach nauczania historii regionu zagadnień </w:t>
      </w:r>
      <w:r>
        <w:rPr>
          <w:rFonts w:ascii="Times New Roman" w:eastAsia="Arial" w:hAnsi="Times New Roman"/>
          <w:sz w:val="24"/>
          <w:szCs w:val="24"/>
        </w:rPr>
        <w:br/>
        <w:t xml:space="preserve">z zakresu dziedzictwa kulturowego. </w:t>
      </w:r>
    </w:p>
    <w:p w14:paraId="1D30E719" w14:textId="77777777" w:rsidR="00966A03" w:rsidRDefault="00966A03">
      <w:pPr>
        <w:autoSpaceDE w:val="0"/>
        <w:ind w:left="567"/>
        <w:rPr>
          <w:rFonts w:ascii="Times New Roman" w:eastAsia="Arial,Bold" w:hAnsi="Times New Roman"/>
          <w:bCs/>
          <w:sz w:val="24"/>
          <w:szCs w:val="24"/>
          <w:u w:val="single"/>
        </w:rPr>
      </w:pPr>
    </w:p>
    <w:p w14:paraId="781E5CA8" w14:textId="77777777" w:rsidR="00966A03" w:rsidRDefault="003D3847">
      <w:pPr>
        <w:tabs>
          <w:tab w:val="left" w:pos="567"/>
        </w:tabs>
        <w:rPr>
          <w:rFonts w:ascii="Times New Roman" w:hAnsi="Times New Roman"/>
          <w:b/>
          <w:sz w:val="24"/>
          <w:szCs w:val="24"/>
        </w:rPr>
      </w:pPr>
      <w:r>
        <w:rPr>
          <w:rFonts w:ascii="Times New Roman" w:hAnsi="Times New Roman"/>
          <w:b/>
          <w:sz w:val="24"/>
          <w:szCs w:val="24"/>
        </w:rPr>
        <w:t>4.2.4. Plan rozwoju lokalnego powiatu lidzbarskiego na lata 2015-2020</w:t>
      </w:r>
    </w:p>
    <w:p w14:paraId="3FD58A2C" w14:textId="77777777" w:rsidR="00966A03" w:rsidRDefault="00966A03">
      <w:pPr>
        <w:autoSpaceDE w:val="0"/>
        <w:rPr>
          <w:rFonts w:ascii="Times New Roman" w:hAnsi="Times New Roman"/>
          <w:sz w:val="24"/>
          <w:szCs w:val="24"/>
        </w:rPr>
      </w:pPr>
    </w:p>
    <w:p w14:paraId="7E229E9C" w14:textId="2C01D5DD" w:rsidR="00966A03" w:rsidRDefault="003D3847">
      <w:pPr>
        <w:autoSpaceDE w:val="0"/>
        <w:rPr>
          <w:rFonts w:ascii="Times New Roman" w:hAnsi="Times New Roman"/>
          <w:sz w:val="24"/>
          <w:szCs w:val="24"/>
        </w:rPr>
      </w:pPr>
      <w:r>
        <w:rPr>
          <w:rFonts w:ascii="Times New Roman" w:hAnsi="Times New Roman"/>
          <w:sz w:val="24"/>
          <w:szCs w:val="24"/>
        </w:rPr>
        <w:t xml:space="preserve">Omawiane opracowanie nie poświęca ochronie i opiece nad zabytkami wiele uwagi. </w:t>
      </w:r>
      <w:r w:rsidR="00EC7B47">
        <w:rPr>
          <w:rFonts w:ascii="Times New Roman" w:hAnsi="Times New Roman"/>
          <w:sz w:val="24"/>
          <w:szCs w:val="24"/>
        </w:rPr>
        <w:br/>
      </w:r>
      <w:r>
        <w:rPr>
          <w:rFonts w:ascii="Times New Roman" w:hAnsi="Times New Roman"/>
          <w:sz w:val="24"/>
          <w:szCs w:val="24"/>
        </w:rPr>
        <w:t xml:space="preserve">W charakterystyce terenu powiatu znajdujemy informację, że pod względem zasobów dziedzictwa kulturowego powiat lidzbarski charakteryzuje się znacznymi walorami. Następnie wymienione zostały obiekty zabytkowe objęte ochroną prawną przez wpis do rejestru zabytków województwa warmińsko-mazurskiego. Wybrane spośród nich zostały również pokrótce scharakteryzowane. W analizie SWOT, z części dotyczącej sfery społeczno-kulturowej podkreślono, że mocną cechą powiatu jest duża liczba zabytków i miejsc pamięci. </w:t>
      </w:r>
      <w:r w:rsidR="00EC7B47">
        <w:rPr>
          <w:rFonts w:ascii="Times New Roman" w:hAnsi="Times New Roman"/>
          <w:sz w:val="24"/>
          <w:szCs w:val="24"/>
        </w:rPr>
        <w:br/>
      </w:r>
      <w:r>
        <w:rPr>
          <w:rFonts w:ascii="Times New Roman" w:hAnsi="Times New Roman"/>
          <w:sz w:val="24"/>
          <w:szCs w:val="24"/>
        </w:rPr>
        <w:t>W omówienie celów strategicznych programu założono, że jednym z celów szczegółowych będą działania mające na celu realizację hasła „Zadbane zabytki wizytówką powiatu”, jednak w dalszych częściach opracowania nie nawiązano już do tego wątku.</w:t>
      </w:r>
    </w:p>
    <w:p w14:paraId="112BC4B4" w14:textId="7277E6F8" w:rsidR="00966A03" w:rsidRDefault="00966A03">
      <w:pPr>
        <w:autoSpaceDE w:val="0"/>
        <w:rPr>
          <w:rFonts w:ascii="Times New Roman" w:hAnsi="Times New Roman"/>
          <w:sz w:val="24"/>
          <w:szCs w:val="24"/>
        </w:rPr>
      </w:pPr>
    </w:p>
    <w:p w14:paraId="7CE4A9D5" w14:textId="6B544663" w:rsidR="00DE7AC5" w:rsidRDefault="00DE7AC5">
      <w:pPr>
        <w:autoSpaceDE w:val="0"/>
        <w:rPr>
          <w:rFonts w:ascii="Times New Roman" w:hAnsi="Times New Roman"/>
          <w:sz w:val="24"/>
          <w:szCs w:val="24"/>
        </w:rPr>
      </w:pPr>
    </w:p>
    <w:p w14:paraId="1B1D4777" w14:textId="77777777" w:rsidR="00DE7AC5" w:rsidRDefault="00DE7AC5">
      <w:pPr>
        <w:autoSpaceDE w:val="0"/>
        <w:rPr>
          <w:rFonts w:ascii="Times New Roman" w:hAnsi="Times New Roman"/>
          <w:sz w:val="24"/>
          <w:szCs w:val="24"/>
        </w:rPr>
      </w:pPr>
    </w:p>
    <w:p w14:paraId="5725F4F2" w14:textId="77777777" w:rsidR="00966A03" w:rsidRDefault="003D3847">
      <w:pPr>
        <w:autoSpaceDE w:val="0"/>
        <w:rPr>
          <w:rFonts w:ascii="Times New Roman" w:hAnsi="Times New Roman"/>
          <w:b/>
          <w:bCs/>
          <w:sz w:val="24"/>
          <w:szCs w:val="24"/>
        </w:rPr>
      </w:pPr>
      <w:r>
        <w:rPr>
          <w:rFonts w:ascii="Times New Roman" w:hAnsi="Times New Roman"/>
          <w:b/>
          <w:bCs/>
          <w:sz w:val="24"/>
          <w:szCs w:val="24"/>
        </w:rPr>
        <w:lastRenderedPageBreak/>
        <w:t>4.2.5. Program opieki nad zabytkami powiatu lidzbarskiego na lata 2017-2020</w:t>
      </w:r>
    </w:p>
    <w:p w14:paraId="6632D3A9" w14:textId="77777777" w:rsidR="00966A03" w:rsidRDefault="00966A03">
      <w:pPr>
        <w:autoSpaceDE w:val="0"/>
        <w:rPr>
          <w:rFonts w:ascii="Times New Roman" w:hAnsi="Times New Roman"/>
          <w:sz w:val="24"/>
          <w:szCs w:val="24"/>
        </w:rPr>
      </w:pPr>
    </w:p>
    <w:p w14:paraId="46EEDBE0" w14:textId="77777777" w:rsidR="00966A03" w:rsidRDefault="003D3847">
      <w:pPr>
        <w:rPr>
          <w:rFonts w:ascii="Times New Roman" w:hAnsi="Times New Roman"/>
          <w:sz w:val="24"/>
          <w:szCs w:val="24"/>
        </w:rPr>
      </w:pPr>
      <w:r>
        <w:rPr>
          <w:rFonts w:ascii="Times New Roman" w:hAnsi="Times New Roman"/>
          <w:sz w:val="24"/>
          <w:szCs w:val="24"/>
        </w:rPr>
        <w:t>Założenia programu opieki nad zabytkami powiatu lidzbarskiego na lata 2017-2010 odwołują się do omówionego w pkt. 4.4.4. planu rozwoju lokalnego powiatu. Główny cel działań dotyczących opieki nad zabytkami na terenie powiatu został streszczony pod hasłem: Zadbane zabytki wizytówką powiatu lidzbarskiego.</w:t>
      </w:r>
    </w:p>
    <w:p w14:paraId="54760647" w14:textId="77777777" w:rsidR="00966A03" w:rsidRDefault="003D3847">
      <w:pPr>
        <w:ind w:firstLine="227"/>
        <w:rPr>
          <w:rFonts w:ascii="Times New Roman" w:hAnsi="Times New Roman"/>
          <w:bCs/>
          <w:sz w:val="24"/>
          <w:szCs w:val="24"/>
        </w:rPr>
      </w:pPr>
      <w:r>
        <w:rPr>
          <w:rFonts w:ascii="Times New Roman" w:hAnsi="Times New Roman"/>
          <w:bCs/>
          <w:sz w:val="24"/>
          <w:szCs w:val="24"/>
        </w:rPr>
        <w:t>W celu jego realizacji wyznaczono cele szczegółowe:</w:t>
      </w:r>
    </w:p>
    <w:p w14:paraId="4EDBACD5" w14:textId="77777777" w:rsidR="00966A03" w:rsidRDefault="003D3847">
      <w:pPr>
        <w:rPr>
          <w:rFonts w:ascii="Times New Roman" w:hAnsi="Times New Roman"/>
          <w:sz w:val="24"/>
          <w:szCs w:val="24"/>
        </w:rPr>
      </w:pPr>
      <w:r>
        <w:rPr>
          <w:rFonts w:ascii="Times New Roman" w:hAnsi="Times New Roman"/>
          <w:sz w:val="24"/>
          <w:szCs w:val="24"/>
        </w:rPr>
        <w:t>Cel I: Zahamowanie procesów degradacji zabytków i doprowadzenie do poprawy stanu ich zachowania.</w:t>
      </w:r>
    </w:p>
    <w:p w14:paraId="5C823574" w14:textId="77777777" w:rsidR="00966A03" w:rsidRDefault="003D3847">
      <w:pPr>
        <w:rPr>
          <w:rFonts w:ascii="Times New Roman" w:hAnsi="Times New Roman"/>
          <w:sz w:val="24"/>
          <w:szCs w:val="24"/>
        </w:rPr>
      </w:pPr>
      <w:r>
        <w:rPr>
          <w:rFonts w:ascii="Times New Roman" w:hAnsi="Times New Roman"/>
          <w:sz w:val="24"/>
          <w:szCs w:val="24"/>
        </w:rPr>
        <w:t>Cel II: Wyeksponowanie poszczególnych zabytków oraz walorów krajobrazu kulturowego.</w:t>
      </w:r>
    </w:p>
    <w:p w14:paraId="0A498753" w14:textId="77777777" w:rsidR="00966A03" w:rsidRDefault="003D3847">
      <w:pPr>
        <w:rPr>
          <w:rFonts w:ascii="Times New Roman" w:hAnsi="Times New Roman"/>
          <w:sz w:val="24"/>
          <w:szCs w:val="24"/>
        </w:rPr>
      </w:pPr>
      <w:r>
        <w:rPr>
          <w:rFonts w:ascii="Times New Roman" w:hAnsi="Times New Roman"/>
          <w:sz w:val="24"/>
          <w:szCs w:val="24"/>
        </w:rPr>
        <w:t>Cel III: Podejmowanie działań zwiększających atrakcyjność zabytków dla potrzeb społecznych, turystycznych i edukacyjnych oraz wspieranie inicjatyw sprzyjających wzrostowi środków finansowych na opiekę nad zabytkami.</w:t>
      </w:r>
    </w:p>
    <w:p w14:paraId="41D92902" w14:textId="77777777" w:rsidR="00966A03" w:rsidRDefault="003D3847">
      <w:pPr>
        <w:ind w:firstLine="227"/>
        <w:rPr>
          <w:rFonts w:ascii="Times New Roman" w:hAnsi="Times New Roman"/>
          <w:sz w:val="24"/>
          <w:szCs w:val="24"/>
        </w:rPr>
      </w:pPr>
      <w:r>
        <w:rPr>
          <w:rFonts w:ascii="Times New Roman" w:hAnsi="Times New Roman"/>
          <w:sz w:val="24"/>
          <w:szCs w:val="24"/>
        </w:rPr>
        <w:t>Realizacji sformułowanych wyżej celów służyć będą następujące działania:</w:t>
      </w:r>
    </w:p>
    <w:p w14:paraId="430711DC" w14:textId="77777777" w:rsidR="00966A03" w:rsidRDefault="003D3847">
      <w:pPr>
        <w:rPr>
          <w:rFonts w:ascii="Times New Roman" w:hAnsi="Times New Roman"/>
          <w:sz w:val="24"/>
          <w:szCs w:val="24"/>
        </w:rPr>
      </w:pPr>
      <w:r>
        <w:rPr>
          <w:rFonts w:ascii="Times New Roman" w:hAnsi="Times New Roman"/>
          <w:sz w:val="24"/>
          <w:szCs w:val="24"/>
        </w:rPr>
        <w:t xml:space="preserve">1. Prowadzenie prac konserwatorskich, restauratorskich i budowlanych przy obiektach zabytkowych nieruchomych będących własnością powiatu; zabezpieczenie i utrzymanie tych obiektów oraz ich otoczenia w jak najlepszym stanie; korzystanie z nich w sposób zapewniający trwale zachowanie ich wartości. </w:t>
      </w:r>
    </w:p>
    <w:p w14:paraId="0145007D" w14:textId="77777777" w:rsidR="00966A03" w:rsidRDefault="003D3847">
      <w:pPr>
        <w:rPr>
          <w:rFonts w:ascii="Times New Roman" w:hAnsi="Times New Roman"/>
          <w:sz w:val="24"/>
          <w:szCs w:val="24"/>
        </w:rPr>
      </w:pPr>
      <w:r>
        <w:rPr>
          <w:rFonts w:ascii="Times New Roman" w:hAnsi="Times New Roman"/>
          <w:sz w:val="24"/>
          <w:szCs w:val="24"/>
        </w:rPr>
        <w:t xml:space="preserve">2. Ustanawianie przez starostę na wniosek Warmińsko-Mazurskiego Wojewódzkiego Konserwatora Zabytków społecznych opiekunów zabytków; cofanie ustanowienia społecznych opiekunów zabytków; prowadzenie listy społecznych opiekunów zabytków; wydawanie osobom fizycznym legitymacji społecznego opiekuna zabytków; wydawanie zaświadczeń osobom prawnym lub innym jednostkom organizacyjnym pełniącym funkcję społecznego opiekuna zabytków. </w:t>
      </w:r>
    </w:p>
    <w:p w14:paraId="4F306D89" w14:textId="77777777" w:rsidR="00966A03" w:rsidRDefault="003D3847">
      <w:pPr>
        <w:keepLines/>
        <w:rPr>
          <w:rFonts w:ascii="Times New Roman" w:hAnsi="Times New Roman"/>
          <w:sz w:val="24"/>
          <w:szCs w:val="24"/>
        </w:rPr>
      </w:pPr>
      <w:r>
        <w:rPr>
          <w:rFonts w:ascii="Times New Roman" w:hAnsi="Times New Roman"/>
          <w:sz w:val="24"/>
          <w:szCs w:val="24"/>
        </w:rPr>
        <w:t>3. Umieszczanie przez starostę, przy współpracy z gminami wchodzącymi w skład powiatu lidzbarskiego oraz w uzgodnieniu z Warmińsko-Mazurskim Wojewódzkim Konserwatorem Zabytków na obiekcie zabytkowym nieruchomym wpisanym do rejestru zabytków znaku informującego o tym, iż obiekt ten podlega ochronie.</w:t>
      </w:r>
    </w:p>
    <w:p w14:paraId="0FE70E78" w14:textId="5D76371B" w:rsidR="00966A03" w:rsidRDefault="003D3847">
      <w:pPr>
        <w:keepLines/>
        <w:rPr>
          <w:rFonts w:ascii="Times New Roman" w:hAnsi="Times New Roman"/>
          <w:sz w:val="24"/>
          <w:szCs w:val="24"/>
        </w:rPr>
      </w:pPr>
      <w:r>
        <w:rPr>
          <w:rFonts w:ascii="Times New Roman" w:hAnsi="Times New Roman"/>
          <w:sz w:val="24"/>
          <w:szCs w:val="24"/>
        </w:rPr>
        <w:t xml:space="preserve">4. Współpraca na wniosek zainteresowanych stron w zakresie utrzymania istniejących </w:t>
      </w:r>
      <w:r w:rsidR="00EC7B47">
        <w:rPr>
          <w:rFonts w:ascii="Times New Roman" w:hAnsi="Times New Roman"/>
          <w:sz w:val="24"/>
          <w:szCs w:val="24"/>
        </w:rPr>
        <w:br/>
      </w:r>
      <w:r>
        <w:rPr>
          <w:rFonts w:ascii="Times New Roman" w:hAnsi="Times New Roman"/>
          <w:sz w:val="24"/>
          <w:szCs w:val="24"/>
        </w:rPr>
        <w:t xml:space="preserve">i wytyczanie nowych szlaków kulturowych. </w:t>
      </w:r>
    </w:p>
    <w:p w14:paraId="2E22CD8A" w14:textId="77777777" w:rsidR="00966A03" w:rsidRDefault="003D3847">
      <w:pPr>
        <w:keepLines/>
        <w:rPr>
          <w:rFonts w:ascii="Times New Roman" w:hAnsi="Times New Roman"/>
          <w:sz w:val="24"/>
          <w:szCs w:val="24"/>
        </w:rPr>
      </w:pPr>
      <w:r>
        <w:rPr>
          <w:rFonts w:ascii="Times New Roman" w:hAnsi="Times New Roman"/>
          <w:sz w:val="24"/>
          <w:szCs w:val="24"/>
        </w:rPr>
        <w:t xml:space="preserve">5. Współpraca z instytucjami i organizacjami działającymi na rzecz ochrony zasobów kulturowych i przyrodniczych oraz rozwoju turystyki w powiecie lidzbarskim. </w:t>
      </w:r>
    </w:p>
    <w:p w14:paraId="0833E69A" w14:textId="77777777" w:rsidR="00966A03" w:rsidRDefault="003D3847">
      <w:pPr>
        <w:keepLines/>
        <w:rPr>
          <w:rFonts w:ascii="Times New Roman" w:hAnsi="Times New Roman"/>
          <w:sz w:val="24"/>
          <w:szCs w:val="24"/>
        </w:rPr>
      </w:pPr>
      <w:r>
        <w:rPr>
          <w:rFonts w:ascii="Times New Roman" w:hAnsi="Times New Roman"/>
          <w:sz w:val="24"/>
          <w:szCs w:val="24"/>
        </w:rPr>
        <w:t xml:space="preserve">6. Upowszechnianie wiedzy o zasobach kulturowych powiatu oraz jego walorach turystycznych na stronie internetowej powiatu oraz innych dostępnych środkach masowego przekazu. </w:t>
      </w:r>
    </w:p>
    <w:p w14:paraId="4A224FA7" w14:textId="77777777" w:rsidR="00966A03" w:rsidRDefault="003D3847">
      <w:pPr>
        <w:keepLines/>
        <w:rPr>
          <w:rFonts w:ascii="Times New Roman" w:hAnsi="Times New Roman"/>
          <w:sz w:val="24"/>
          <w:szCs w:val="24"/>
        </w:rPr>
      </w:pPr>
      <w:r>
        <w:rPr>
          <w:rFonts w:ascii="Times New Roman" w:hAnsi="Times New Roman"/>
          <w:sz w:val="24"/>
          <w:szCs w:val="24"/>
        </w:rPr>
        <w:lastRenderedPageBreak/>
        <w:t>7. Inicjowanie wśród młodzieży szkół powiatowych sprawowania opieki nad dawnymi cmentarzami cywilnymi.</w:t>
      </w:r>
    </w:p>
    <w:p w14:paraId="21568BDE" w14:textId="77777777" w:rsidR="00966A03" w:rsidRDefault="003D3847">
      <w:pPr>
        <w:keepLines/>
        <w:rPr>
          <w:rFonts w:ascii="Times New Roman" w:hAnsi="Times New Roman"/>
          <w:sz w:val="24"/>
          <w:szCs w:val="24"/>
        </w:rPr>
      </w:pPr>
      <w:r>
        <w:rPr>
          <w:rFonts w:ascii="Times New Roman" w:hAnsi="Times New Roman"/>
          <w:sz w:val="24"/>
          <w:szCs w:val="24"/>
        </w:rPr>
        <w:t xml:space="preserve">8. Kontynuacja wspierania właścicieli zabytków w realizacji prac remontowych przy zabytkach. Realizacji tego działania służy Uchwała Nr 0710.16.2012 Rady Powiatu Lidzbarskiego z dnia 25 października 2012 r. w sprawie zasad udzielania dotacji na prace konserwatorskie, restauratorskie lub roboty budowlane przy zabytku wpisanym do rejestru zabytków. </w:t>
      </w:r>
    </w:p>
    <w:p w14:paraId="10408118" w14:textId="77777777" w:rsidR="00966A03" w:rsidRDefault="003D3847">
      <w:pPr>
        <w:keepLines/>
        <w:rPr>
          <w:rFonts w:ascii="Times New Roman" w:hAnsi="Times New Roman"/>
          <w:sz w:val="24"/>
          <w:szCs w:val="24"/>
        </w:rPr>
      </w:pPr>
      <w:r>
        <w:rPr>
          <w:rFonts w:ascii="Times New Roman" w:hAnsi="Times New Roman"/>
          <w:sz w:val="24"/>
          <w:szCs w:val="24"/>
        </w:rPr>
        <w:t>9. Organizowanie konferencji/przedsięwzięć w ramach „Dni Dziedzictwa Warmii” – imprezy promującej i przybliżającej mieszkańcom wybitne walory dziedzictwa kulturowego regionu.</w:t>
      </w:r>
    </w:p>
    <w:p w14:paraId="15A52719" w14:textId="77777777" w:rsidR="00966A03" w:rsidRDefault="00966A03">
      <w:pPr>
        <w:autoSpaceDE w:val="0"/>
        <w:rPr>
          <w:rFonts w:ascii="Times New Roman" w:eastAsia="TimesNewRoman" w:hAnsi="Times New Roman"/>
          <w:sz w:val="24"/>
          <w:szCs w:val="24"/>
        </w:rPr>
      </w:pPr>
    </w:p>
    <w:p w14:paraId="7BD9B874" w14:textId="77777777" w:rsidR="00966A03" w:rsidRDefault="00966A03">
      <w:pPr>
        <w:pageBreakBefore/>
        <w:rPr>
          <w:rFonts w:ascii="Times New Roman" w:hAnsi="Times New Roman"/>
          <w:color w:val="1F4E79"/>
          <w:sz w:val="24"/>
          <w:szCs w:val="24"/>
        </w:rPr>
      </w:pPr>
    </w:p>
    <w:p w14:paraId="6A863A31" w14:textId="77777777" w:rsidR="00966A03" w:rsidRDefault="003D3847">
      <w:pPr>
        <w:tabs>
          <w:tab w:val="left" w:pos="6930"/>
        </w:tabs>
        <w:jc w:val="center"/>
        <w:rPr>
          <w:rFonts w:ascii="Times New Roman" w:hAnsi="Times New Roman"/>
          <w:b/>
          <w:sz w:val="32"/>
          <w:szCs w:val="32"/>
        </w:rPr>
      </w:pPr>
      <w:r>
        <w:rPr>
          <w:rFonts w:ascii="Times New Roman" w:hAnsi="Times New Roman"/>
          <w:b/>
          <w:sz w:val="32"/>
          <w:szCs w:val="32"/>
        </w:rPr>
        <w:t>5. Uwarunkowania wewnętrzne ochrony dziedzictwa kulturowego</w:t>
      </w:r>
    </w:p>
    <w:p w14:paraId="3A7353FA" w14:textId="77777777" w:rsidR="00966A03" w:rsidRDefault="003D3847">
      <w:pPr>
        <w:tabs>
          <w:tab w:val="left" w:pos="284"/>
          <w:tab w:val="left" w:pos="8505"/>
        </w:tabs>
        <w:rPr>
          <w:rFonts w:ascii="Times New Roman" w:hAnsi="Times New Roman"/>
          <w:sz w:val="28"/>
          <w:szCs w:val="28"/>
          <w:u w:val="single"/>
        </w:rPr>
      </w:pPr>
      <w:r>
        <w:rPr>
          <w:rFonts w:ascii="Times New Roman" w:hAnsi="Times New Roman"/>
          <w:sz w:val="28"/>
          <w:szCs w:val="28"/>
          <w:u w:val="single"/>
        </w:rPr>
        <w:tab/>
        <w:t xml:space="preserve">5.1. Relacje gminnego programu opieki nad zabytkami z dokumentami </w:t>
      </w:r>
      <w:r>
        <w:rPr>
          <w:rFonts w:ascii="Times New Roman" w:hAnsi="Times New Roman"/>
          <w:sz w:val="28"/>
          <w:szCs w:val="28"/>
          <w:u w:val="single"/>
        </w:rPr>
        <w:tab/>
        <w:t>wykonanymi na poziomie gminy</w:t>
      </w:r>
    </w:p>
    <w:p w14:paraId="7569600E" w14:textId="77777777" w:rsidR="00966A03" w:rsidRDefault="00966A03">
      <w:pPr>
        <w:tabs>
          <w:tab w:val="left" w:pos="567"/>
        </w:tabs>
        <w:rPr>
          <w:rFonts w:ascii="Times New Roman" w:hAnsi="Times New Roman"/>
          <w:sz w:val="24"/>
          <w:szCs w:val="24"/>
        </w:rPr>
      </w:pPr>
    </w:p>
    <w:p w14:paraId="6696E8CD" w14:textId="77777777" w:rsidR="00966A03" w:rsidRDefault="003D3847">
      <w:pPr>
        <w:autoSpaceDE w:val="0"/>
        <w:rPr>
          <w:rFonts w:ascii="Times New Roman" w:eastAsia="Arial" w:hAnsi="Times New Roman"/>
          <w:b/>
          <w:bCs/>
          <w:sz w:val="24"/>
          <w:szCs w:val="24"/>
        </w:rPr>
      </w:pPr>
      <w:r>
        <w:rPr>
          <w:rFonts w:ascii="Times New Roman" w:eastAsia="Arial" w:hAnsi="Times New Roman"/>
          <w:b/>
          <w:bCs/>
          <w:sz w:val="24"/>
          <w:szCs w:val="24"/>
        </w:rPr>
        <w:t xml:space="preserve">5.1.1. Miejscowe plany zagospodarowania przestrzennego  </w:t>
      </w:r>
    </w:p>
    <w:p w14:paraId="466DFA15" w14:textId="77777777" w:rsidR="00966A03" w:rsidRDefault="003D3847">
      <w:pPr>
        <w:autoSpaceDE w:val="0"/>
        <w:ind w:firstLine="705"/>
      </w:pPr>
      <w:r>
        <w:rPr>
          <w:rFonts w:ascii="Times New Roman" w:eastAsia="Arial" w:hAnsi="Times New Roman"/>
          <w:bCs/>
          <w:color w:val="000000"/>
          <w:sz w:val="24"/>
          <w:szCs w:val="24"/>
        </w:rPr>
        <w:t xml:space="preserve">Na terenie gminy Lidzbark Warmiński obowiązuje 29 miejscowych planów zagospodarowania przestrzennego: </w:t>
      </w:r>
    </w:p>
    <w:tbl>
      <w:tblPr>
        <w:tblW w:w="9261" w:type="dxa"/>
        <w:tblCellMar>
          <w:left w:w="10" w:type="dxa"/>
          <w:right w:w="10" w:type="dxa"/>
        </w:tblCellMar>
        <w:tblLook w:val="0000" w:firstRow="0" w:lastRow="0" w:firstColumn="0" w:lastColumn="0" w:noHBand="0" w:noVBand="0"/>
      </w:tblPr>
      <w:tblGrid>
        <w:gridCol w:w="704"/>
        <w:gridCol w:w="3119"/>
        <w:gridCol w:w="1900"/>
        <w:gridCol w:w="3538"/>
      </w:tblGrid>
      <w:tr w:rsidR="00966A03" w14:paraId="59012B04"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1FC9E7" w14:textId="77777777" w:rsidR="00966A03" w:rsidRDefault="00966A03">
            <w:pPr>
              <w:autoSpaceDE w:val="0"/>
              <w:jc w:val="center"/>
              <w:rPr>
                <w:rFonts w:ascii="Times New Roman" w:hAnsi="Times New Roman"/>
                <w:b/>
                <w:bCs/>
                <w:sz w:val="24"/>
                <w:szCs w:val="24"/>
              </w:rPr>
            </w:pPr>
          </w:p>
          <w:p w14:paraId="52916754" w14:textId="77777777" w:rsidR="00966A03" w:rsidRDefault="003D3847">
            <w:pPr>
              <w:autoSpaceDE w:val="0"/>
              <w:jc w:val="center"/>
              <w:rPr>
                <w:rFonts w:ascii="Times New Roman" w:hAnsi="Times New Roman"/>
                <w:b/>
                <w:bCs/>
                <w:sz w:val="24"/>
                <w:szCs w:val="24"/>
              </w:rPr>
            </w:pPr>
            <w:r>
              <w:rPr>
                <w:rFonts w:ascii="Times New Roman" w:hAnsi="Times New Roman"/>
                <w:b/>
                <w:bCs/>
                <w:sz w:val="24"/>
                <w:szCs w:val="24"/>
              </w:rPr>
              <w:t>L.P.</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35D523" w14:textId="77777777" w:rsidR="00966A03" w:rsidRDefault="00966A03">
            <w:pPr>
              <w:autoSpaceDE w:val="0"/>
              <w:jc w:val="center"/>
              <w:rPr>
                <w:rFonts w:ascii="Times New Roman" w:hAnsi="Times New Roman"/>
                <w:b/>
                <w:bCs/>
                <w:sz w:val="24"/>
                <w:szCs w:val="24"/>
              </w:rPr>
            </w:pPr>
          </w:p>
          <w:p w14:paraId="3F3E6E77" w14:textId="77777777" w:rsidR="00966A03" w:rsidRDefault="003D3847">
            <w:pPr>
              <w:autoSpaceDE w:val="0"/>
              <w:jc w:val="center"/>
              <w:rPr>
                <w:rFonts w:ascii="Times New Roman" w:hAnsi="Times New Roman"/>
                <w:b/>
                <w:bCs/>
                <w:sz w:val="24"/>
                <w:szCs w:val="24"/>
              </w:rPr>
            </w:pPr>
            <w:r>
              <w:rPr>
                <w:rFonts w:ascii="Times New Roman" w:hAnsi="Times New Roman"/>
                <w:b/>
                <w:bCs/>
                <w:sz w:val="24"/>
                <w:szCs w:val="24"/>
              </w:rPr>
              <w:t>Data i nr uchwały</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20A166" w14:textId="77777777" w:rsidR="00966A03" w:rsidRDefault="003D3847">
            <w:pPr>
              <w:autoSpaceDE w:val="0"/>
              <w:jc w:val="center"/>
              <w:rPr>
                <w:rFonts w:ascii="Times New Roman" w:hAnsi="Times New Roman"/>
                <w:b/>
                <w:bCs/>
                <w:sz w:val="24"/>
                <w:szCs w:val="24"/>
              </w:rPr>
            </w:pPr>
            <w:r>
              <w:rPr>
                <w:rFonts w:ascii="Times New Roman" w:hAnsi="Times New Roman"/>
                <w:b/>
                <w:bCs/>
                <w:sz w:val="24"/>
                <w:szCs w:val="24"/>
              </w:rPr>
              <w:t>Nr Wojewódzkiego Dziennika Urzędowego</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DC9B8C" w14:textId="77777777" w:rsidR="00966A03" w:rsidRDefault="00966A03">
            <w:pPr>
              <w:autoSpaceDE w:val="0"/>
              <w:jc w:val="center"/>
              <w:rPr>
                <w:rFonts w:ascii="Times New Roman" w:hAnsi="Times New Roman"/>
                <w:b/>
                <w:bCs/>
                <w:sz w:val="24"/>
                <w:szCs w:val="24"/>
              </w:rPr>
            </w:pPr>
          </w:p>
          <w:p w14:paraId="51482D5D" w14:textId="77777777" w:rsidR="00966A03" w:rsidRDefault="003D3847">
            <w:pPr>
              <w:autoSpaceDE w:val="0"/>
              <w:jc w:val="center"/>
              <w:rPr>
                <w:rFonts w:ascii="Times New Roman" w:hAnsi="Times New Roman"/>
                <w:b/>
                <w:bCs/>
                <w:sz w:val="24"/>
                <w:szCs w:val="24"/>
              </w:rPr>
            </w:pPr>
            <w:r>
              <w:rPr>
                <w:rFonts w:ascii="Times New Roman" w:hAnsi="Times New Roman"/>
                <w:b/>
                <w:bCs/>
                <w:sz w:val="24"/>
                <w:szCs w:val="24"/>
              </w:rPr>
              <w:t>Przedmiot uchwały</w:t>
            </w:r>
          </w:p>
        </w:tc>
      </w:tr>
      <w:tr w:rsidR="00966A03" w14:paraId="6E53C8B9"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DC1751" w14:textId="77777777" w:rsidR="00966A03" w:rsidRDefault="003D3847">
            <w:pPr>
              <w:autoSpaceDE w:val="0"/>
              <w:jc w:val="center"/>
              <w:rPr>
                <w:rFonts w:ascii="Times New Roman" w:hAnsi="Times New Roman"/>
                <w:sz w:val="24"/>
                <w:szCs w:val="24"/>
              </w:rPr>
            </w:pPr>
            <w:r>
              <w:rPr>
                <w:rFonts w:ascii="Times New Roman" w:hAnsi="Times New Roman"/>
                <w:sz w:val="24"/>
                <w:szCs w:val="24"/>
              </w:rPr>
              <w:t>1</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73041" w14:textId="0610E064" w:rsidR="00966A03" w:rsidRDefault="003D3847">
            <w:pPr>
              <w:autoSpaceDE w:val="0"/>
              <w:jc w:val="center"/>
              <w:rPr>
                <w:rFonts w:ascii="Times New Roman" w:hAnsi="Times New Roman"/>
                <w:sz w:val="24"/>
                <w:szCs w:val="24"/>
              </w:rPr>
            </w:pPr>
            <w:r>
              <w:rPr>
                <w:rFonts w:ascii="Times New Roman" w:hAnsi="Times New Roman"/>
                <w:sz w:val="24"/>
                <w:szCs w:val="24"/>
              </w:rPr>
              <w:t>XXXVII/200/06 z 12.04.2006</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82FF6F" w14:textId="77777777" w:rsidR="00966A03" w:rsidRDefault="003D3847">
            <w:pPr>
              <w:autoSpaceDE w:val="0"/>
              <w:jc w:val="center"/>
              <w:rPr>
                <w:rFonts w:ascii="Times New Roman" w:hAnsi="Times New Roman"/>
                <w:sz w:val="24"/>
                <w:szCs w:val="24"/>
              </w:rPr>
            </w:pPr>
            <w:r>
              <w:rPr>
                <w:rFonts w:ascii="Times New Roman" w:hAnsi="Times New Roman"/>
                <w:sz w:val="24"/>
                <w:szCs w:val="24"/>
              </w:rPr>
              <w:t>06.103.1662</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8E2CA6" w14:textId="1B2CED03" w:rsidR="00966A03" w:rsidRDefault="003D3847">
            <w:pPr>
              <w:autoSpaceDE w:val="0"/>
              <w:jc w:val="center"/>
              <w:rPr>
                <w:rFonts w:ascii="Times New Roman" w:hAnsi="Times New Roman"/>
                <w:sz w:val="24"/>
                <w:szCs w:val="24"/>
              </w:rPr>
            </w:pPr>
            <w:r>
              <w:rPr>
                <w:rFonts w:ascii="Times New Roman" w:hAnsi="Times New Roman"/>
                <w:sz w:val="24"/>
                <w:szCs w:val="24"/>
              </w:rPr>
              <w:t>Uchwalenie miejscowego planu zagospodarowania przestrzennego Gminy Lidzbark Warmiński w obrębie geodezyjnym Kłębowo</w:t>
            </w:r>
            <w:r w:rsidR="00EC7B47">
              <w:rPr>
                <w:rFonts w:ascii="Times New Roman" w:hAnsi="Times New Roman"/>
                <w:sz w:val="24"/>
                <w:szCs w:val="24"/>
              </w:rPr>
              <w:t xml:space="preserve"> </w:t>
            </w:r>
            <w:r>
              <w:rPr>
                <w:rFonts w:ascii="Times New Roman" w:hAnsi="Times New Roman"/>
                <w:sz w:val="24"/>
                <w:szCs w:val="24"/>
              </w:rPr>
              <w:t>wprowadzenie funkcji zabudowy zagrodowej, zieleni urządzonej i naturalnej służącej wytworzeniu krajobrazowej strefy izolacyjnej wzdłuż brzegu jeziora</w:t>
            </w:r>
          </w:p>
        </w:tc>
      </w:tr>
      <w:tr w:rsidR="00966A03" w14:paraId="566E3289"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485B0B" w14:textId="77777777" w:rsidR="00966A03" w:rsidRDefault="003D3847">
            <w:pPr>
              <w:autoSpaceDE w:val="0"/>
              <w:jc w:val="center"/>
              <w:rPr>
                <w:rFonts w:ascii="Times New Roman" w:hAnsi="Times New Roman"/>
                <w:sz w:val="24"/>
                <w:szCs w:val="24"/>
              </w:rPr>
            </w:pPr>
            <w:r>
              <w:rPr>
                <w:rFonts w:ascii="Times New Roman" w:hAnsi="Times New Roman"/>
                <w:sz w:val="24"/>
                <w:szCs w:val="24"/>
              </w:rPr>
              <w:t>2</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D975F6" w14:textId="663381C5" w:rsidR="00966A03" w:rsidRDefault="003D3847">
            <w:pPr>
              <w:autoSpaceDE w:val="0"/>
              <w:jc w:val="center"/>
              <w:rPr>
                <w:rFonts w:ascii="Times New Roman" w:hAnsi="Times New Roman"/>
                <w:sz w:val="24"/>
                <w:szCs w:val="24"/>
              </w:rPr>
            </w:pPr>
            <w:r>
              <w:rPr>
                <w:rFonts w:ascii="Times New Roman" w:hAnsi="Times New Roman"/>
                <w:sz w:val="24"/>
                <w:szCs w:val="24"/>
              </w:rPr>
              <w:t xml:space="preserve">XXXVI/193/06 z 10.03.2006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8F2459" w14:textId="77777777" w:rsidR="00966A03" w:rsidRDefault="003D3847">
            <w:pPr>
              <w:autoSpaceDE w:val="0"/>
              <w:jc w:val="center"/>
              <w:rPr>
                <w:rFonts w:ascii="Times New Roman" w:hAnsi="Times New Roman"/>
                <w:sz w:val="24"/>
                <w:szCs w:val="24"/>
              </w:rPr>
            </w:pPr>
            <w:r>
              <w:rPr>
                <w:rFonts w:ascii="Times New Roman" w:hAnsi="Times New Roman"/>
                <w:sz w:val="24"/>
                <w:szCs w:val="24"/>
              </w:rPr>
              <w:t>06.62.1146</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725D32" w14:textId="77777777" w:rsidR="00966A03" w:rsidRDefault="003D3847">
            <w:pPr>
              <w:autoSpaceDE w:val="0"/>
              <w:jc w:val="center"/>
              <w:rPr>
                <w:rFonts w:ascii="Times New Roman" w:hAnsi="Times New Roman"/>
                <w:sz w:val="24"/>
                <w:szCs w:val="24"/>
              </w:rPr>
            </w:pPr>
            <w:r>
              <w:rPr>
                <w:rFonts w:ascii="Times New Roman" w:hAnsi="Times New Roman"/>
                <w:sz w:val="24"/>
                <w:szCs w:val="24"/>
              </w:rPr>
              <w:t>Uchwalenie miejscowego planu zagospodarowania przestrzennego gminy Lidzbark Warmiński w obrębie geodezyjnym Kłębowo - tereny pola namiotowego, schroniska młodzieżowego, urządzeń obsługi kąpieliska i plaży, usług nieuciążliwych, usług gastronomicznych, tereny zabudowy letniskowej</w:t>
            </w:r>
          </w:p>
        </w:tc>
      </w:tr>
      <w:tr w:rsidR="00966A03" w14:paraId="25581E47"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9596D9" w14:textId="77777777" w:rsidR="00966A03" w:rsidRDefault="003D3847">
            <w:pPr>
              <w:autoSpaceDE w:val="0"/>
              <w:jc w:val="center"/>
              <w:rPr>
                <w:rFonts w:ascii="Times New Roman" w:hAnsi="Times New Roman"/>
                <w:sz w:val="24"/>
                <w:szCs w:val="24"/>
              </w:rPr>
            </w:pPr>
            <w:r>
              <w:rPr>
                <w:rFonts w:ascii="Times New Roman" w:hAnsi="Times New Roman"/>
                <w:sz w:val="24"/>
                <w:szCs w:val="24"/>
              </w:rPr>
              <w:t>3</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C8DDF1" w14:textId="49853B88" w:rsidR="00966A03" w:rsidRDefault="003D3847">
            <w:pPr>
              <w:autoSpaceDE w:val="0"/>
              <w:jc w:val="center"/>
              <w:rPr>
                <w:rFonts w:ascii="Times New Roman" w:hAnsi="Times New Roman"/>
                <w:sz w:val="24"/>
                <w:szCs w:val="24"/>
              </w:rPr>
            </w:pPr>
            <w:r>
              <w:rPr>
                <w:rFonts w:ascii="Times New Roman" w:hAnsi="Times New Roman"/>
                <w:sz w:val="24"/>
                <w:szCs w:val="24"/>
              </w:rPr>
              <w:t>XXVIII/149/05 z 24.05.2005</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F761F5" w14:textId="77777777" w:rsidR="00966A03" w:rsidRDefault="003D3847">
            <w:pPr>
              <w:autoSpaceDE w:val="0"/>
              <w:jc w:val="center"/>
              <w:rPr>
                <w:rFonts w:ascii="Times New Roman" w:hAnsi="Times New Roman"/>
                <w:sz w:val="24"/>
                <w:szCs w:val="24"/>
              </w:rPr>
            </w:pPr>
            <w:r>
              <w:rPr>
                <w:rFonts w:ascii="Times New Roman" w:hAnsi="Times New Roman"/>
                <w:sz w:val="24"/>
                <w:szCs w:val="24"/>
              </w:rPr>
              <w:t>05.72.1018</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75D423" w14:textId="77777777" w:rsidR="00966A03" w:rsidRDefault="003D3847">
            <w:pPr>
              <w:tabs>
                <w:tab w:val="left" w:pos="240"/>
              </w:tabs>
              <w:autoSpaceDE w:val="0"/>
              <w:rPr>
                <w:rFonts w:ascii="Times New Roman" w:hAnsi="Times New Roman"/>
                <w:sz w:val="24"/>
                <w:szCs w:val="24"/>
              </w:rPr>
            </w:pPr>
            <w:r>
              <w:rPr>
                <w:rFonts w:ascii="Times New Roman" w:hAnsi="Times New Roman"/>
                <w:sz w:val="24"/>
                <w:szCs w:val="24"/>
              </w:rPr>
              <w:t xml:space="preserve">Uchwalenie miejscowego planu zagospodarowania przestrzennego </w:t>
            </w:r>
            <w:r>
              <w:rPr>
                <w:rFonts w:ascii="Times New Roman" w:hAnsi="Times New Roman"/>
                <w:sz w:val="24"/>
                <w:szCs w:val="24"/>
              </w:rPr>
              <w:lastRenderedPageBreak/>
              <w:t>terenów zabudowy zagrodowej, mieszkaniowej jednorodzinnej i rekreacyjnej w Blankach i Surytach gmina Lidzbark Warmiński</w:t>
            </w:r>
          </w:p>
        </w:tc>
      </w:tr>
      <w:tr w:rsidR="00966A03" w14:paraId="1C9AAF51"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8E6249" w14:textId="77777777" w:rsidR="00966A03" w:rsidRDefault="003D3847">
            <w:pPr>
              <w:autoSpaceDE w:val="0"/>
              <w:jc w:val="center"/>
              <w:rPr>
                <w:rFonts w:ascii="Times New Roman" w:hAnsi="Times New Roman"/>
                <w:sz w:val="24"/>
                <w:szCs w:val="24"/>
              </w:rPr>
            </w:pPr>
            <w:r>
              <w:rPr>
                <w:rFonts w:ascii="Times New Roman" w:hAnsi="Times New Roman"/>
                <w:sz w:val="24"/>
                <w:szCs w:val="24"/>
              </w:rPr>
              <w:lastRenderedPageBreak/>
              <w:t>4</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5D51DA" w14:textId="54BEFB4C" w:rsidR="00966A03" w:rsidRDefault="003D3847">
            <w:pPr>
              <w:autoSpaceDE w:val="0"/>
              <w:jc w:val="center"/>
              <w:rPr>
                <w:rFonts w:ascii="Times New Roman" w:hAnsi="Times New Roman"/>
                <w:sz w:val="24"/>
                <w:szCs w:val="24"/>
              </w:rPr>
            </w:pPr>
            <w:r>
              <w:rPr>
                <w:rFonts w:ascii="Times New Roman" w:hAnsi="Times New Roman"/>
                <w:sz w:val="24"/>
                <w:szCs w:val="24"/>
              </w:rPr>
              <w:t>XXIV/220/01 z 5.07.2001</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19EF09" w14:textId="77777777" w:rsidR="00966A03" w:rsidRDefault="003D3847">
            <w:pPr>
              <w:autoSpaceDE w:val="0"/>
              <w:jc w:val="center"/>
              <w:rPr>
                <w:rFonts w:ascii="Times New Roman" w:hAnsi="Times New Roman"/>
                <w:sz w:val="24"/>
                <w:szCs w:val="24"/>
              </w:rPr>
            </w:pPr>
            <w:r>
              <w:rPr>
                <w:rFonts w:ascii="Times New Roman" w:hAnsi="Times New Roman"/>
                <w:sz w:val="24"/>
                <w:szCs w:val="24"/>
              </w:rPr>
              <w:t>01.64.1064</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F41A1D" w14:textId="77777777" w:rsidR="00966A03" w:rsidRDefault="003D3847">
            <w:pPr>
              <w:autoSpaceDE w:val="0"/>
              <w:jc w:val="center"/>
              <w:rPr>
                <w:rFonts w:ascii="Times New Roman" w:hAnsi="Times New Roman"/>
                <w:sz w:val="24"/>
                <w:szCs w:val="24"/>
              </w:rPr>
            </w:pPr>
            <w:r>
              <w:rPr>
                <w:rFonts w:ascii="Times New Roman" w:hAnsi="Times New Roman"/>
                <w:sz w:val="24"/>
                <w:szCs w:val="24"/>
              </w:rPr>
              <w:t>Uchwalenie miejscowego planu zagospodarowania przestrzennego terenu wydobycia kruszywa naturalnego w obrębie Bugi, gmina Lidzbark Warmiński</w:t>
            </w:r>
          </w:p>
        </w:tc>
      </w:tr>
      <w:tr w:rsidR="00966A03" w14:paraId="3B15341C"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475AA" w14:textId="77777777" w:rsidR="00966A03" w:rsidRDefault="003D3847">
            <w:pPr>
              <w:autoSpaceDE w:val="0"/>
              <w:jc w:val="center"/>
              <w:rPr>
                <w:rFonts w:ascii="Times New Roman" w:hAnsi="Times New Roman"/>
                <w:sz w:val="24"/>
                <w:szCs w:val="24"/>
              </w:rPr>
            </w:pPr>
            <w:r>
              <w:rPr>
                <w:rFonts w:ascii="Times New Roman" w:hAnsi="Times New Roman"/>
                <w:sz w:val="24"/>
                <w:szCs w:val="24"/>
              </w:rPr>
              <w:t>5</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62E049" w14:textId="68C26D30" w:rsidR="00966A03" w:rsidRDefault="003D3847">
            <w:pPr>
              <w:autoSpaceDE w:val="0"/>
              <w:jc w:val="center"/>
              <w:rPr>
                <w:rFonts w:ascii="Times New Roman" w:hAnsi="Times New Roman"/>
                <w:sz w:val="24"/>
                <w:szCs w:val="24"/>
              </w:rPr>
            </w:pPr>
            <w:r>
              <w:rPr>
                <w:rFonts w:ascii="Times New Roman" w:hAnsi="Times New Roman"/>
                <w:sz w:val="24"/>
                <w:szCs w:val="24"/>
              </w:rPr>
              <w:t>XIX/188/2000 z 20.12.2000</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432F28" w14:textId="77777777" w:rsidR="00966A03" w:rsidRDefault="003D3847">
            <w:pPr>
              <w:autoSpaceDE w:val="0"/>
              <w:jc w:val="center"/>
              <w:rPr>
                <w:rFonts w:ascii="Times New Roman" w:hAnsi="Times New Roman"/>
                <w:sz w:val="24"/>
                <w:szCs w:val="24"/>
              </w:rPr>
            </w:pPr>
            <w:r>
              <w:rPr>
                <w:rFonts w:ascii="Times New Roman" w:hAnsi="Times New Roman"/>
                <w:sz w:val="24"/>
                <w:szCs w:val="24"/>
              </w:rPr>
              <w:t>01.6.69</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74D4D1" w14:textId="77777777" w:rsidR="00966A03" w:rsidRDefault="003D3847">
            <w:pPr>
              <w:autoSpaceDE w:val="0"/>
              <w:jc w:val="center"/>
              <w:rPr>
                <w:rFonts w:ascii="Times New Roman" w:hAnsi="Times New Roman"/>
                <w:sz w:val="24"/>
                <w:szCs w:val="24"/>
              </w:rPr>
            </w:pPr>
            <w:r>
              <w:rPr>
                <w:rFonts w:ascii="Times New Roman" w:hAnsi="Times New Roman"/>
                <w:sz w:val="24"/>
                <w:szCs w:val="24"/>
              </w:rPr>
              <w:t>Uchwalenie miejscowego planu zagospodarowania przestrzennego terenów zabudowy mieszkaniowej, usługowej i rekreacyjnej w Jagotach gmina Lidzbark Warmiński</w:t>
            </w:r>
          </w:p>
        </w:tc>
      </w:tr>
      <w:tr w:rsidR="00966A03" w14:paraId="41704608"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7CFC60" w14:textId="77777777" w:rsidR="00966A03" w:rsidRDefault="003D3847">
            <w:pPr>
              <w:autoSpaceDE w:val="0"/>
              <w:jc w:val="center"/>
              <w:rPr>
                <w:rFonts w:ascii="Times New Roman" w:hAnsi="Times New Roman"/>
                <w:sz w:val="24"/>
                <w:szCs w:val="24"/>
              </w:rPr>
            </w:pPr>
            <w:r>
              <w:rPr>
                <w:rFonts w:ascii="Times New Roman" w:hAnsi="Times New Roman"/>
                <w:sz w:val="24"/>
                <w:szCs w:val="24"/>
              </w:rPr>
              <w:t>6</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ABF6C" w14:textId="0AA33824" w:rsidR="00966A03" w:rsidRDefault="003D3847">
            <w:pPr>
              <w:autoSpaceDE w:val="0"/>
              <w:jc w:val="center"/>
              <w:rPr>
                <w:rFonts w:ascii="Times New Roman" w:hAnsi="Times New Roman"/>
                <w:sz w:val="24"/>
                <w:szCs w:val="24"/>
              </w:rPr>
            </w:pPr>
            <w:r>
              <w:rPr>
                <w:rFonts w:ascii="Times New Roman" w:hAnsi="Times New Roman"/>
                <w:sz w:val="24"/>
                <w:szCs w:val="24"/>
              </w:rPr>
              <w:t xml:space="preserve">XVIII/170/2000 z 6.10.2000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BE7630" w14:textId="77777777" w:rsidR="00966A03" w:rsidRDefault="003D3847">
            <w:pPr>
              <w:autoSpaceDE w:val="0"/>
              <w:jc w:val="center"/>
              <w:rPr>
                <w:rFonts w:ascii="Times New Roman" w:hAnsi="Times New Roman"/>
                <w:sz w:val="24"/>
                <w:szCs w:val="24"/>
              </w:rPr>
            </w:pPr>
            <w:r>
              <w:rPr>
                <w:rFonts w:ascii="Times New Roman" w:hAnsi="Times New Roman"/>
                <w:sz w:val="24"/>
                <w:szCs w:val="24"/>
              </w:rPr>
              <w:t>00.73.913</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C8F51E" w14:textId="77777777" w:rsidR="00966A03" w:rsidRDefault="003D3847">
            <w:pPr>
              <w:autoSpaceDE w:val="0"/>
              <w:jc w:val="center"/>
              <w:rPr>
                <w:rFonts w:ascii="Times New Roman" w:hAnsi="Times New Roman"/>
                <w:sz w:val="24"/>
                <w:szCs w:val="24"/>
              </w:rPr>
            </w:pPr>
            <w:r>
              <w:rPr>
                <w:rFonts w:ascii="Times New Roman" w:hAnsi="Times New Roman"/>
                <w:sz w:val="24"/>
                <w:szCs w:val="24"/>
              </w:rPr>
              <w:t>Uchwalenie miejscowego planu zagospodarowania przestrzennego terenów zabudowy mieszkaniowej, siedliskowej i rekreacyjnej w Kłębowie, gmina Lidzbark Warmiński</w:t>
            </w:r>
          </w:p>
        </w:tc>
      </w:tr>
      <w:tr w:rsidR="00966A03" w14:paraId="0EAD1896"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3B7B59" w14:textId="77777777" w:rsidR="00966A03" w:rsidRDefault="003D3847">
            <w:pPr>
              <w:autoSpaceDE w:val="0"/>
              <w:jc w:val="center"/>
              <w:rPr>
                <w:rFonts w:ascii="Times New Roman" w:hAnsi="Times New Roman"/>
                <w:sz w:val="24"/>
                <w:szCs w:val="24"/>
              </w:rPr>
            </w:pPr>
            <w:r>
              <w:rPr>
                <w:rFonts w:ascii="Times New Roman" w:hAnsi="Times New Roman"/>
                <w:sz w:val="24"/>
                <w:szCs w:val="24"/>
              </w:rPr>
              <w:t>7</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F7C207" w14:textId="406DE428" w:rsidR="00966A03" w:rsidRDefault="003D3847">
            <w:pPr>
              <w:autoSpaceDE w:val="0"/>
              <w:jc w:val="center"/>
              <w:rPr>
                <w:rFonts w:ascii="Times New Roman" w:hAnsi="Times New Roman"/>
                <w:sz w:val="24"/>
                <w:szCs w:val="24"/>
              </w:rPr>
            </w:pPr>
            <w:r>
              <w:rPr>
                <w:rFonts w:ascii="Times New Roman" w:hAnsi="Times New Roman"/>
                <w:sz w:val="24"/>
                <w:szCs w:val="24"/>
              </w:rPr>
              <w:t xml:space="preserve">XI/121/99 z 28.12.1999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DB3EF7" w14:textId="77777777" w:rsidR="00966A03" w:rsidRDefault="003D3847">
            <w:pPr>
              <w:autoSpaceDE w:val="0"/>
              <w:jc w:val="center"/>
              <w:rPr>
                <w:rFonts w:ascii="Times New Roman" w:hAnsi="Times New Roman"/>
                <w:sz w:val="24"/>
                <w:szCs w:val="24"/>
              </w:rPr>
            </w:pPr>
            <w:r>
              <w:rPr>
                <w:rFonts w:ascii="Times New Roman" w:hAnsi="Times New Roman"/>
                <w:sz w:val="24"/>
                <w:szCs w:val="24"/>
              </w:rPr>
              <w:t>00.13.184</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B5AF4" w14:textId="77777777" w:rsidR="00966A03" w:rsidRDefault="003D3847">
            <w:pPr>
              <w:autoSpaceDE w:val="0"/>
              <w:jc w:val="center"/>
              <w:rPr>
                <w:rFonts w:ascii="Times New Roman" w:hAnsi="Times New Roman"/>
                <w:sz w:val="24"/>
                <w:szCs w:val="24"/>
              </w:rPr>
            </w:pPr>
            <w:r>
              <w:rPr>
                <w:rFonts w:ascii="Times New Roman" w:hAnsi="Times New Roman"/>
                <w:sz w:val="24"/>
                <w:szCs w:val="24"/>
              </w:rPr>
              <w:t xml:space="preserve">Zmiana miejscowego planu zagospodarowania przestrzennego gm. Lidzbark Warmiński (Wielochowo zespół rekreacyjny) - zabudowa </w:t>
            </w:r>
            <w:proofErr w:type="spellStart"/>
            <w:r>
              <w:rPr>
                <w:rFonts w:ascii="Times New Roman" w:hAnsi="Times New Roman"/>
                <w:sz w:val="24"/>
                <w:szCs w:val="24"/>
              </w:rPr>
              <w:t>mieszkalno</w:t>
            </w:r>
            <w:proofErr w:type="spellEnd"/>
            <w:r>
              <w:rPr>
                <w:rFonts w:ascii="Times New Roman" w:hAnsi="Times New Roman"/>
                <w:sz w:val="24"/>
                <w:szCs w:val="24"/>
              </w:rPr>
              <w:t xml:space="preserve">–pensjonatowa, indywidualna zabudowa rekreacyjna, lokalizacja obiektów hotelowych, tereny sportowo - rekreacyjne z plażą i urządzeniami przywodnymi, lokalizacja parkingów i zaplecza </w:t>
            </w:r>
            <w:r>
              <w:rPr>
                <w:rFonts w:ascii="Times New Roman" w:hAnsi="Times New Roman"/>
                <w:sz w:val="24"/>
                <w:szCs w:val="24"/>
              </w:rPr>
              <w:lastRenderedPageBreak/>
              <w:t>terenów sportowo – rekreacyjnych</w:t>
            </w:r>
          </w:p>
        </w:tc>
      </w:tr>
      <w:tr w:rsidR="00966A03" w14:paraId="765E0FD0"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94F315" w14:textId="77777777" w:rsidR="00966A03" w:rsidRDefault="003D3847">
            <w:pPr>
              <w:autoSpaceDE w:val="0"/>
              <w:jc w:val="center"/>
              <w:rPr>
                <w:rFonts w:ascii="Times New Roman" w:hAnsi="Times New Roman"/>
                <w:sz w:val="24"/>
                <w:szCs w:val="24"/>
              </w:rPr>
            </w:pPr>
            <w:r>
              <w:rPr>
                <w:rFonts w:ascii="Times New Roman" w:hAnsi="Times New Roman"/>
                <w:sz w:val="24"/>
                <w:szCs w:val="24"/>
              </w:rPr>
              <w:lastRenderedPageBreak/>
              <w:t>8</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3E3622" w14:textId="0F2E8B65" w:rsidR="00966A03" w:rsidRDefault="003D3847">
            <w:pPr>
              <w:autoSpaceDE w:val="0"/>
              <w:jc w:val="center"/>
              <w:rPr>
                <w:rFonts w:ascii="Times New Roman" w:hAnsi="Times New Roman"/>
                <w:sz w:val="24"/>
                <w:szCs w:val="24"/>
              </w:rPr>
            </w:pPr>
            <w:r>
              <w:rPr>
                <w:rFonts w:ascii="Times New Roman" w:hAnsi="Times New Roman"/>
                <w:sz w:val="24"/>
                <w:szCs w:val="24"/>
              </w:rPr>
              <w:t xml:space="preserve">XI/120/99 z 28.12.1999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F9775" w14:textId="77777777" w:rsidR="00966A03" w:rsidRDefault="003D3847">
            <w:pPr>
              <w:autoSpaceDE w:val="0"/>
              <w:jc w:val="center"/>
              <w:rPr>
                <w:rFonts w:ascii="Times New Roman" w:hAnsi="Times New Roman"/>
                <w:sz w:val="24"/>
                <w:szCs w:val="24"/>
              </w:rPr>
            </w:pPr>
            <w:r>
              <w:rPr>
                <w:rFonts w:ascii="Times New Roman" w:hAnsi="Times New Roman"/>
                <w:sz w:val="24"/>
                <w:szCs w:val="24"/>
              </w:rPr>
              <w:t>00.13.183</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524CEE" w14:textId="77777777" w:rsidR="00966A03" w:rsidRDefault="003D3847">
            <w:pPr>
              <w:autoSpaceDE w:val="0"/>
              <w:jc w:val="center"/>
              <w:rPr>
                <w:rFonts w:ascii="Times New Roman" w:hAnsi="Times New Roman"/>
                <w:sz w:val="24"/>
                <w:szCs w:val="24"/>
              </w:rPr>
            </w:pPr>
            <w:r>
              <w:rPr>
                <w:rFonts w:ascii="Times New Roman" w:hAnsi="Times New Roman"/>
                <w:sz w:val="24"/>
                <w:szCs w:val="24"/>
              </w:rPr>
              <w:t>Zmiana miejscowego planu zagospodarowania przestrzennego gm. Lidzbark Warmiński (Wielochowo część północna) - zabudowa mieszkaniowa jednorodzinna i usługowa, tereny urządzeń sportowych i plaży</w:t>
            </w:r>
          </w:p>
        </w:tc>
      </w:tr>
      <w:tr w:rsidR="00966A03" w14:paraId="62458947"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919819" w14:textId="77777777" w:rsidR="00966A03" w:rsidRDefault="003D3847">
            <w:pPr>
              <w:autoSpaceDE w:val="0"/>
              <w:jc w:val="center"/>
              <w:rPr>
                <w:rFonts w:ascii="Times New Roman" w:hAnsi="Times New Roman"/>
                <w:sz w:val="24"/>
                <w:szCs w:val="24"/>
              </w:rPr>
            </w:pPr>
            <w:r>
              <w:rPr>
                <w:rFonts w:ascii="Times New Roman" w:hAnsi="Times New Roman"/>
                <w:sz w:val="24"/>
                <w:szCs w:val="24"/>
              </w:rPr>
              <w:t>9</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84C28A" w14:textId="161DA1C4" w:rsidR="00966A03" w:rsidRDefault="003D3847">
            <w:pPr>
              <w:autoSpaceDE w:val="0"/>
              <w:jc w:val="center"/>
              <w:rPr>
                <w:rFonts w:ascii="Times New Roman" w:hAnsi="Times New Roman"/>
                <w:sz w:val="24"/>
                <w:szCs w:val="24"/>
              </w:rPr>
            </w:pPr>
            <w:r>
              <w:rPr>
                <w:rFonts w:ascii="Times New Roman" w:hAnsi="Times New Roman"/>
                <w:sz w:val="24"/>
                <w:szCs w:val="24"/>
              </w:rPr>
              <w:t xml:space="preserve">XI/119/99 z 28.12.1999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27D83D" w14:textId="77777777" w:rsidR="00966A03" w:rsidRDefault="003D3847">
            <w:pPr>
              <w:autoSpaceDE w:val="0"/>
              <w:jc w:val="center"/>
              <w:rPr>
                <w:rFonts w:ascii="Times New Roman" w:hAnsi="Times New Roman"/>
                <w:sz w:val="24"/>
                <w:szCs w:val="24"/>
              </w:rPr>
            </w:pPr>
            <w:r>
              <w:rPr>
                <w:rFonts w:ascii="Times New Roman" w:hAnsi="Times New Roman"/>
                <w:sz w:val="24"/>
                <w:szCs w:val="24"/>
              </w:rPr>
              <w:t>00.13.182</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9F672A" w14:textId="77777777" w:rsidR="00966A03" w:rsidRDefault="003D3847">
            <w:pPr>
              <w:autoSpaceDE w:val="0"/>
              <w:jc w:val="center"/>
              <w:rPr>
                <w:rFonts w:ascii="Times New Roman" w:hAnsi="Times New Roman"/>
                <w:sz w:val="24"/>
                <w:szCs w:val="24"/>
              </w:rPr>
            </w:pPr>
            <w:r>
              <w:rPr>
                <w:rFonts w:ascii="Times New Roman" w:hAnsi="Times New Roman"/>
                <w:sz w:val="24"/>
                <w:szCs w:val="24"/>
              </w:rPr>
              <w:t>Zmiana miejscowego planu zagospodarowania przestrzennego gm. Lidzbark Warmiński (Wielochowo część wschodnia) - tereny indywidualnej zabudowy mieszkaniowej jednorodzinnej</w:t>
            </w:r>
          </w:p>
        </w:tc>
      </w:tr>
      <w:tr w:rsidR="00966A03" w14:paraId="7B38EFA9"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B04C86" w14:textId="77777777" w:rsidR="00966A03" w:rsidRDefault="003D3847">
            <w:pPr>
              <w:autoSpaceDE w:val="0"/>
              <w:jc w:val="center"/>
              <w:rPr>
                <w:rFonts w:ascii="Times New Roman" w:hAnsi="Times New Roman"/>
                <w:sz w:val="24"/>
                <w:szCs w:val="24"/>
              </w:rPr>
            </w:pPr>
            <w:r>
              <w:rPr>
                <w:rFonts w:ascii="Times New Roman" w:hAnsi="Times New Roman"/>
                <w:sz w:val="24"/>
                <w:szCs w:val="24"/>
              </w:rPr>
              <w:t>10</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748174" w14:textId="15FF2395" w:rsidR="00966A03" w:rsidRDefault="003D3847">
            <w:pPr>
              <w:autoSpaceDE w:val="0"/>
              <w:jc w:val="center"/>
              <w:rPr>
                <w:rFonts w:ascii="Times New Roman" w:hAnsi="Times New Roman"/>
                <w:sz w:val="24"/>
                <w:szCs w:val="24"/>
              </w:rPr>
            </w:pPr>
            <w:r>
              <w:rPr>
                <w:rFonts w:ascii="Times New Roman" w:hAnsi="Times New Roman"/>
                <w:sz w:val="24"/>
                <w:szCs w:val="24"/>
              </w:rPr>
              <w:t xml:space="preserve">XI/118/99 z 28.12.1999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9711A3" w14:textId="77777777" w:rsidR="00966A03" w:rsidRDefault="003D3847">
            <w:pPr>
              <w:autoSpaceDE w:val="0"/>
              <w:jc w:val="center"/>
              <w:rPr>
                <w:rFonts w:ascii="Times New Roman" w:hAnsi="Times New Roman"/>
                <w:sz w:val="24"/>
                <w:szCs w:val="24"/>
              </w:rPr>
            </w:pPr>
            <w:r>
              <w:rPr>
                <w:rFonts w:ascii="Times New Roman" w:hAnsi="Times New Roman"/>
                <w:sz w:val="24"/>
                <w:szCs w:val="24"/>
              </w:rPr>
              <w:t>00.13.181</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8C7387" w14:textId="77777777" w:rsidR="00966A03" w:rsidRDefault="003D3847">
            <w:pPr>
              <w:autoSpaceDE w:val="0"/>
              <w:jc w:val="center"/>
              <w:rPr>
                <w:rFonts w:ascii="Times New Roman" w:hAnsi="Times New Roman"/>
                <w:sz w:val="24"/>
                <w:szCs w:val="24"/>
              </w:rPr>
            </w:pPr>
            <w:r>
              <w:rPr>
                <w:rFonts w:ascii="Times New Roman" w:hAnsi="Times New Roman"/>
                <w:sz w:val="24"/>
                <w:szCs w:val="24"/>
              </w:rPr>
              <w:t>Zmiana miejscowego planu zagospodarowania przestrzennego gm. Lidzbark Warmiński (na obszarze wsi Suryty)- zabudowa mieszkaniowa jednorodzinna, letniskowa i usługowa, tereny urządzeń sportowych i plaży</w:t>
            </w:r>
          </w:p>
        </w:tc>
      </w:tr>
      <w:tr w:rsidR="00966A03" w14:paraId="38231CF0"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4F1CA1" w14:textId="77777777" w:rsidR="00966A03" w:rsidRDefault="003D3847">
            <w:pPr>
              <w:autoSpaceDE w:val="0"/>
              <w:jc w:val="center"/>
              <w:rPr>
                <w:rFonts w:ascii="Times New Roman" w:hAnsi="Times New Roman"/>
                <w:sz w:val="24"/>
                <w:szCs w:val="24"/>
              </w:rPr>
            </w:pPr>
            <w:r>
              <w:rPr>
                <w:rFonts w:ascii="Times New Roman" w:hAnsi="Times New Roman"/>
                <w:sz w:val="24"/>
                <w:szCs w:val="24"/>
              </w:rPr>
              <w:t>11</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A3E9B" w14:textId="69C629D5" w:rsidR="00966A03" w:rsidRDefault="003D3847">
            <w:pPr>
              <w:autoSpaceDE w:val="0"/>
              <w:jc w:val="center"/>
              <w:rPr>
                <w:rFonts w:ascii="Times New Roman" w:hAnsi="Times New Roman"/>
                <w:sz w:val="24"/>
                <w:szCs w:val="24"/>
              </w:rPr>
            </w:pPr>
            <w:r>
              <w:rPr>
                <w:rFonts w:ascii="Times New Roman" w:hAnsi="Times New Roman"/>
                <w:sz w:val="24"/>
                <w:szCs w:val="24"/>
              </w:rPr>
              <w:t xml:space="preserve">XI/117/99 z 28.12.1999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108C49" w14:textId="77777777" w:rsidR="00966A03" w:rsidRDefault="003D3847">
            <w:pPr>
              <w:autoSpaceDE w:val="0"/>
              <w:jc w:val="center"/>
              <w:rPr>
                <w:rFonts w:ascii="Times New Roman" w:hAnsi="Times New Roman"/>
                <w:sz w:val="24"/>
                <w:szCs w:val="24"/>
              </w:rPr>
            </w:pPr>
            <w:r>
              <w:rPr>
                <w:rFonts w:ascii="Times New Roman" w:hAnsi="Times New Roman"/>
                <w:sz w:val="24"/>
                <w:szCs w:val="24"/>
              </w:rPr>
              <w:t>00.13.180</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E2AD66" w14:textId="77777777" w:rsidR="00966A03" w:rsidRDefault="003D3847">
            <w:pPr>
              <w:autoSpaceDE w:val="0"/>
              <w:jc w:val="center"/>
              <w:rPr>
                <w:rFonts w:ascii="Times New Roman" w:hAnsi="Times New Roman"/>
                <w:sz w:val="24"/>
                <w:szCs w:val="24"/>
              </w:rPr>
            </w:pPr>
            <w:r>
              <w:rPr>
                <w:rFonts w:ascii="Times New Roman" w:hAnsi="Times New Roman"/>
                <w:sz w:val="24"/>
                <w:szCs w:val="24"/>
              </w:rPr>
              <w:t>Zmiana miejscowego planu zagospodarowania przestrzennego gm. Lidzbark Warmiński (zabudowa rekreacyjna, wieś Blanki) - indywidualna zabudowa rekreacyjna i mieszkaniowa, urządzenia sportowe i plaża trawiasta</w:t>
            </w:r>
          </w:p>
        </w:tc>
      </w:tr>
      <w:tr w:rsidR="00966A03" w14:paraId="198A95C0"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19F8D5" w14:textId="77777777" w:rsidR="00966A03" w:rsidRDefault="003D3847">
            <w:pPr>
              <w:autoSpaceDE w:val="0"/>
              <w:jc w:val="center"/>
              <w:rPr>
                <w:rFonts w:ascii="Times New Roman" w:hAnsi="Times New Roman"/>
                <w:sz w:val="24"/>
                <w:szCs w:val="24"/>
              </w:rPr>
            </w:pPr>
            <w:r>
              <w:rPr>
                <w:rFonts w:ascii="Times New Roman" w:hAnsi="Times New Roman"/>
                <w:sz w:val="24"/>
                <w:szCs w:val="24"/>
              </w:rPr>
              <w:t>12</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6BCE76" w14:textId="10B9A947" w:rsidR="00966A03" w:rsidRDefault="003D3847">
            <w:pPr>
              <w:autoSpaceDE w:val="0"/>
              <w:jc w:val="center"/>
              <w:rPr>
                <w:rFonts w:ascii="Times New Roman" w:hAnsi="Times New Roman"/>
                <w:sz w:val="24"/>
                <w:szCs w:val="24"/>
              </w:rPr>
            </w:pPr>
            <w:r>
              <w:rPr>
                <w:rFonts w:ascii="Times New Roman" w:hAnsi="Times New Roman"/>
                <w:sz w:val="24"/>
                <w:szCs w:val="24"/>
              </w:rPr>
              <w:t xml:space="preserve">XI/116/99 z 28.12.1999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DC387E" w14:textId="77777777" w:rsidR="00966A03" w:rsidRDefault="003D3847">
            <w:pPr>
              <w:autoSpaceDE w:val="0"/>
              <w:jc w:val="center"/>
              <w:rPr>
                <w:rFonts w:ascii="Times New Roman" w:hAnsi="Times New Roman"/>
                <w:sz w:val="24"/>
                <w:szCs w:val="24"/>
              </w:rPr>
            </w:pPr>
            <w:r>
              <w:rPr>
                <w:rFonts w:ascii="Times New Roman" w:hAnsi="Times New Roman"/>
                <w:sz w:val="24"/>
                <w:szCs w:val="24"/>
              </w:rPr>
              <w:t>00.13.179</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701961" w14:textId="77777777" w:rsidR="00966A03" w:rsidRDefault="003D3847">
            <w:pPr>
              <w:autoSpaceDE w:val="0"/>
              <w:jc w:val="center"/>
              <w:rPr>
                <w:rFonts w:ascii="Times New Roman" w:hAnsi="Times New Roman"/>
                <w:sz w:val="24"/>
                <w:szCs w:val="24"/>
              </w:rPr>
            </w:pPr>
            <w:r>
              <w:rPr>
                <w:rFonts w:ascii="Times New Roman" w:hAnsi="Times New Roman"/>
                <w:sz w:val="24"/>
                <w:szCs w:val="24"/>
              </w:rPr>
              <w:t xml:space="preserve">Zmiana miejscowego planu zagospodarowania przestrzennego gm. Lidzbark Warmiński (część </w:t>
            </w:r>
            <w:r>
              <w:rPr>
                <w:rFonts w:ascii="Times New Roman" w:hAnsi="Times New Roman"/>
                <w:sz w:val="24"/>
                <w:szCs w:val="24"/>
              </w:rPr>
              <w:lastRenderedPageBreak/>
              <w:t>wschodnia, Blanki) - indywidualna zabudowa rekreacyjna i mieszkaniowa</w:t>
            </w:r>
          </w:p>
        </w:tc>
      </w:tr>
      <w:tr w:rsidR="00966A03" w14:paraId="50C9B85C"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9FB5B9" w14:textId="77777777" w:rsidR="00966A03" w:rsidRDefault="003D3847">
            <w:pPr>
              <w:autoSpaceDE w:val="0"/>
              <w:jc w:val="center"/>
              <w:rPr>
                <w:rFonts w:ascii="Times New Roman" w:hAnsi="Times New Roman"/>
                <w:sz w:val="24"/>
                <w:szCs w:val="24"/>
              </w:rPr>
            </w:pPr>
            <w:r>
              <w:rPr>
                <w:rFonts w:ascii="Times New Roman" w:hAnsi="Times New Roman"/>
                <w:sz w:val="24"/>
                <w:szCs w:val="24"/>
              </w:rPr>
              <w:lastRenderedPageBreak/>
              <w:t>13</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0B6548" w14:textId="328B05CF" w:rsidR="00966A03" w:rsidRDefault="003D3847">
            <w:pPr>
              <w:autoSpaceDE w:val="0"/>
              <w:jc w:val="center"/>
              <w:rPr>
                <w:rFonts w:ascii="Times New Roman" w:hAnsi="Times New Roman"/>
                <w:sz w:val="24"/>
                <w:szCs w:val="24"/>
              </w:rPr>
            </w:pPr>
            <w:r>
              <w:rPr>
                <w:rFonts w:ascii="Times New Roman" w:hAnsi="Times New Roman"/>
                <w:sz w:val="24"/>
                <w:szCs w:val="24"/>
              </w:rPr>
              <w:t xml:space="preserve">XI/115/99 z 28.12.1999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39445D" w14:textId="77777777" w:rsidR="00966A03" w:rsidRDefault="003D3847">
            <w:pPr>
              <w:autoSpaceDE w:val="0"/>
              <w:jc w:val="center"/>
              <w:rPr>
                <w:rFonts w:ascii="Times New Roman" w:hAnsi="Times New Roman"/>
                <w:sz w:val="24"/>
                <w:szCs w:val="24"/>
              </w:rPr>
            </w:pPr>
            <w:r>
              <w:rPr>
                <w:rFonts w:ascii="Times New Roman" w:hAnsi="Times New Roman"/>
                <w:sz w:val="24"/>
                <w:szCs w:val="24"/>
              </w:rPr>
              <w:t>00.13.178</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006904" w14:textId="77777777" w:rsidR="00966A03" w:rsidRDefault="003D3847">
            <w:pPr>
              <w:autoSpaceDE w:val="0"/>
              <w:jc w:val="center"/>
              <w:rPr>
                <w:rFonts w:ascii="Times New Roman" w:hAnsi="Times New Roman"/>
                <w:sz w:val="24"/>
                <w:szCs w:val="24"/>
              </w:rPr>
            </w:pPr>
            <w:r>
              <w:rPr>
                <w:rFonts w:ascii="Times New Roman" w:hAnsi="Times New Roman"/>
                <w:sz w:val="24"/>
                <w:szCs w:val="24"/>
              </w:rPr>
              <w:t>Zmiana miejscowego planu zagospodarowania przestrzennego gm. Lidzbark Warmiński (część zachodnia, Blanki)- indywidualna zabudowa rekreacyjna</w:t>
            </w:r>
          </w:p>
        </w:tc>
      </w:tr>
      <w:tr w:rsidR="00966A03" w14:paraId="4CC6E278"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B28F91" w14:textId="77777777" w:rsidR="00966A03" w:rsidRDefault="003D3847">
            <w:pPr>
              <w:autoSpaceDE w:val="0"/>
              <w:jc w:val="center"/>
              <w:rPr>
                <w:rFonts w:ascii="Times New Roman" w:hAnsi="Times New Roman"/>
                <w:sz w:val="24"/>
                <w:szCs w:val="24"/>
              </w:rPr>
            </w:pPr>
            <w:r>
              <w:rPr>
                <w:rFonts w:ascii="Times New Roman" w:hAnsi="Times New Roman"/>
                <w:sz w:val="24"/>
                <w:szCs w:val="24"/>
              </w:rPr>
              <w:t>14</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A87F8" w14:textId="0AE77630" w:rsidR="00966A03" w:rsidRDefault="003D3847">
            <w:pPr>
              <w:autoSpaceDE w:val="0"/>
              <w:jc w:val="center"/>
              <w:rPr>
                <w:rFonts w:ascii="Times New Roman" w:hAnsi="Times New Roman"/>
                <w:sz w:val="24"/>
                <w:szCs w:val="24"/>
              </w:rPr>
            </w:pPr>
            <w:r>
              <w:rPr>
                <w:rFonts w:ascii="Times New Roman" w:hAnsi="Times New Roman"/>
                <w:sz w:val="24"/>
                <w:szCs w:val="24"/>
              </w:rPr>
              <w:t xml:space="preserve">XI/114/99 z 28.12.1999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7EE3D9" w14:textId="77777777" w:rsidR="00966A03" w:rsidRDefault="003D3847">
            <w:pPr>
              <w:autoSpaceDE w:val="0"/>
              <w:jc w:val="center"/>
              <w:rPr>
                <w:rFonts w:ascii="Times New Roman" w:hAnsi="Times New Roman"/>
                <w:sz w:val="24"/>
                <w:szCs w:val="24"/>
              </w:rPr>
            </w:pPr>
            <w:r>
              <w:rPr>
                <w:rFonts w:ascii="Times New Roman" w:hAnsi="Times New Roman"/>
                <w:sz w:val="24"/>
                <w:szCs w:val="24"/>
              </w:rPr>
              <w:t>00.9.79</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F7E2DB" w14:textId="77777777" w:rsidR="00966A03" w:rsidRDefault="003D3847">
            <w:pPr>
              <w:autoSpaceDE w:val="0"/>
              <w:jc w:val="center"/>
              <w:rPr>
                <w:rFonts w:ascii="Times New Roman" w:hAnsi="Times New Roman"/>
                <w:sz w:val="24"/>
                <w:szCs w:val="24"/>
              </w:rPr>
            </w:pPr>
            <w:r>
              <w:rPr>
                <w:rFonts w:ascii="Times New Roman" w:hAnsi="Times New Roman"/>
                <w:sz w:val="24"/>
                <w:szCs w:val="24"/>
              </w:rPr>
              <w:t>Uchwalenie zmiany miejscowego planu zagospodarowania przestrzennego gminy Lidzbark Warmiński dotyczącej terenu projektowanej elektrowni wodnej na rzece miejscowości Kotowo z obszarem zalewowym</w:t>
            </w:r>
          </w:p>
        </w:tc>
      </w:tr>
      <w:tr w:rsidR="00966A03" w14:paraId="3D49DB81"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EAF9A0" w14:textId="77777777" w:rsidR="00966A03" w:rsidRDefault="003D3847">
            <w:pPr>
              <w:autoSpaceDE w:val="0"/>
              <w:jc w:val="center"/>
              <w:rPr>
                <w:rFonts w:ascii="Times New Roman" w:hAnsi="Times New Roman"/>
                <w:sz w:val="24"/>
                <w:szCs w:val="24"/>
              </w:rPr>
            </w:pPr>
            <w:r>
              <w:rPr>
                <w:rFonts w:ascii="Times New Roman" w:hAnsi="Times New Roman"/>
                <w:sz w:val="24"/>
                <w:szCs w:val="24"/>
              </w:rPr>
              <w:t>15</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773568" w14:textId="4E8A66BF" w:rsidR="00966A03" w:rsidRDefault="003D3847">
            <w:pPr>
              <w:autoSpaceDE w:val="0"/>
              <w:jc w:val="center"/>
              <w:rPr>
                <w:rFonts w:ascii="Times New Roman" w:hAnsi="Times New Roman"/>
                <w:sz w:val="24"/>
                <w:szCs w:val="24"/>
              </w:rPr>
            </w:pPr>
            <w:r>
              <w:rPr>
                <w:rFonts w:ascii="Times New Roman" w:hAnsi="Times New Roman"/>
                <w:sz w:val="24"/>
                <w:szCs w:val="24"/>
              </w:rPr>
              <w:t>IX/82/99 z 10.09.1999</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48BF29" w14:textId="77777777" w:rsidR="00966A03" w:rsidRDefault="003D3847">
            <w:pPr>
              <w:autoSpaceDE w:val="0"/>
              <w:jc w:val="center"/>
              <w:rPr>
                <w:rFonts w:ascii="Times New Roman" w:hAnsi="Times New Roman"/>
                <w:sz w:val="24"/>
                <w:szCs w:val="24"/>
              </w:rPr>
            </w:pPr>
            <w:r>
              <w:rPr>
                <w:rFonts w:ascii="Times New Roman" w:hAnsi="Times New Roman"/>
                <w:sz w:val="24"/>
                <w:szCs w:val="24"/>
              </w:rPr>
              <w:t>99.63.1068</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DA3C58" w14:textId="77777777" w:rsidR="00966A03" w:rsidRDefault="003D3847">
            <w:pPr>
              <w:autoSpaceDE w:val="0"/>
              <w:jc w:val="center"/>
              <w:rPr>
                <w:rFonts w:ascii="Times New Roman" w:hAnsi="Times New Roman"/>
                <w:sz w:val="24"/>
                <w:szCs w:val="24"/>
              </w:rPr>
            </w:pPr>
            <w:r>
              <w:rPr>
                <w:rFonts w:ascii="Times New Roman" w:hAnsi="Times New Roman"/>
                <w:sz w:val="24"/>
                <w:szCs w:val="24"/>
              </w:rPr>
              <w:t>Uchwalenie zmiany miejscowego planu zagospodarowania przestrzennego gminy Lidzbark Warmiński dotyczącej terenów zalewowych rzeki Łyny związanych z budową elektrowni wodnej w rejonie miejscowości Ardapy w gminie Bartoszyce</w:t>
            </w:r>
          </w:p>
        </w:tc>
      </w:tr>
      <w:tr w:rsidR="00966A03" w14:paraId="33C8C688"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76AE0B" w14:textId="77777777" w:rsidR="00966A03" w:rsidRDefault="003D3847">
            <w:pPr>
              <w:autoSpaceDE w:val="0"/>
              <w:jc w:val="center"/>
              <w:rPr>
                <w:rFonts w:ascii="Times New Roman" w:hAnsi="Times New Roman"/>
                <w:sz w:val="24"/>
                <w:szCs w:val="24"/>
              </w:rPr>
            </w:pPr>
            <w:r>
              <w:rPr>
                <w:rFonts w:ascii="Times New Roman" w:hAnsi="Times New Roman"/>
                <w:sz w:val="24"/>
                <w:szCs w:val="24"/>
              </w:rPr>
              <w:t>16</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FFAF17" w14:textId="11FDBA4A" w:rsidR="00966A03" w:rsidRDefault="003D3847">
            <w:pPr>
              <w:autoSpaceDE w:val="0"/>
              <w:jc w:val="center"/>
              <w:rPr>
                <w:rFonts w:ascii="Times New Roman" w:hAnsi="Times New Roman"/>
                <w:sz w:val="24"/>
                <w:szCs w:val="24"/>
              </w:rPr>
            </w:pPr>
            <w:r>
              <w:rPr>
                <w:rFonts w:ascii="Times New Roman" w:hAnsi="Times New Roman"/>
                <w:sz w:val="24"/>
                <w:szCs w:val="24"/>
              </w:rPr>
              <w:t xml:space="preserve">VII/61/99 z 28.04.1999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ECF00E" w14:textId="77777777" w:rsidR="00966A03" w:rsidRDefault="003D3847">
            <w:pPr>
              <w:autoSpaceDE w:val="0"/>
              <w:jc w:val="center"/>
              <w:rPr>
                <w:rFonts w:ascii="Times New Roman" w:hAnsi="Times New Roman"/>
                <w:sz w:val="24"/>
                <w:szCs w:val="24"/>
              </w:rPr>
            </w:pPr>
            <w:r>
              <w:rPr>
                <w:rFonts w:ascii="Times New Roman" w:hAnsi="Times New Roman"/>
                <w:sz w:val="24"/>
                <w:szCs w:val="24"/>
              </w:rPr>
              <w:t>99.22.284</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215BC" w14:textId="77777777" w:rsidR="00966A03" w:rsidRDefault="003D3847">
            <w:pPr>
              <w:autoSpaceDE w:val="0"/>
              <w:jc w:val="center"/>
              <w:rPr>
                <w:rFonts w:ascii="Times New Roman" w:hAnsi="Times New Roman"/>
                <w:sz w:val="24"/>
                <w:szCs w:val="24"/>
              </w:rPr>
            </w:pPr>
            <w:r>
              <w:rPr>
                <w:rFonts w:ascii="Times New Roman" w:hAnsi="Times New Roman"/>
                <w:sz w:val="24"/>
                <w:szCs w:val="24"/>
              </w:rPr>
              <w:t xml:space="preserve">Uchwalenie zmiany miejscowego planu zagospodarowania przestrzennego Gminy Lidzbark Warmiński dotyczącej terenu projektowanej elektrowni wodnej na rzece Łynie w rejonie miejscowości </w:t>
            </w:r>
            <w:proofErr w:type="spellStart"/>
            <w:r>
              <w:rPr>
                <w:rFonts w:ascii="Times New Roman" w:hAnsi="Times New Roman"/>
                <w:sz w:val="24"/>
                <w:szCs w:val="24"/>
              </w:rPr>
              <w:t>Wojdyty</w:t>
            </w:r>
            <w:proofErr w:type="spellEnd"/>
            <w:r>
              <w:rPr>
                <w:rFonts w:ascii="Times New Roman" w:hAnsi="Times New Roman"/>
                <w:sz w:val="24"/>
                <w:szCs w:val="24"/>
              </w:rPr>
              <w:t xml:space="preserve"> z obszarem zalewowym</w:t>
            </w:r>
          </w:p>
        </w:tc>
      </w:tr>
      <w:tr w:rsidR="00966A03" w14:paraId="2505F1AC"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52533" w14:textId="77777777" w:rsidR="00966A03" w:rsidRDefault="003D3847">
            <w:pPr>
              <w:autoSpaceDE w:val="0"/>
              <w:jc w:val="center"/>
              <w:rPr>
                <w:rFonts w:ascii="Times New Roman" w:hAnsi="Times New Roman"/>
                <w:sz w:val="24"/>
                <w:szCs w:val="24"/>
              </w:rPr>
            </w:pPr>
            <w:r>
              <w:rPr>
                <w:rFonts w:ascii="Times New Roman" w:hAnsi="Times New Roman"/>
                <w:sz w:val="24"/>
                <w:szCs w:val="24"/>
              </w:rPr>
              <w:t>17</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20EE8C" w14:textId="359CCC11" w:rsidR="00966A03" w:rsidRDefault="003D3847">
            <w:pPr>
              <w:autoSpaceDE w:val="0"/>
              <w:jc w:val="center"/>
              <w:rPr>
                <w:rFonts w:ascii="Times New Roman" w:hAnsi="Times New Roman"/>
                <w:sz w:val="24"/>
                <w:szCs w:val="24"/>
              </w:rPr>
            </w:pPr>
            <w:r>
              <w:rPr>
                <w:rFonts w:ascii="Times New Roman" w:hAnsi="Times New Roman"/>
                <w:sz w:val="24"/>
                <w:szCs w:val="24"/>
              </w:rPr>
              <w:t xml:space="preserve">III/29/98 z 29.12.1998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6C1C3E" w14:textId="77777777" w:rsidR="00966A03" w:rsidRDefault="003D3847">
            <w:pPr>
              <w:autoSpaceDE w:val="0"/>
              <w:jc w:val="center"/>
              <w:rPr>
                <w:rFonts w:ascii="Times New Roman" w:hAnsi="Times New Roman"/>
                <w:sz w:val="24"/>
                <w:szCs w:val="24"/>
              </w:rPr>
            </w:pPr>
            <w:r>
              <w:rPr>
                <w:rFonts w:ascii="Times New Roman" w:hAnsi="Times New Roman"/>
                <w:sz w:val="24"/>
                <w:szCs w:val="24"/>
              </w:rPr>
              <w:t>99.13.92 1</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8456E2" w14:textId="77777777" w:rsidR="00966A03" w:rsidRDefault="003D3847">
            <w:pPr>
              <w:autoSpaceDE w:val="0"/>
              <w:jc w:val="center"/>
              <w:rPr>
                <w:rFonts w:ascii="Times New Roman" w:hAnsi="Times New Roman"/>
                <w:sz w:val="24"/>
                <w:szCs w:val="24"/>
              </w:rPr>
            </w:pPr>
            <w:r>
              <w:rPr>
                <w:rFonts w:ascii="Times New Roman" w:hAnsi="Times New Roman"/>
                <w:sz w:val="24"/>
                <w:szCs w:val="24"/>
              </w:rPr>
              <w:t xml:space="preserve">Uchwalenie zmiany miejscowego planu ogólnego </w:t>
            </w:r>
            <w:r>
              <w:rPr>
                <w:rFonts w:ascii="Times New Roman" w:hAnsi="Times New Roman"/>
                <w:sz w:val="24"/>
                <w:szCs w:val="24"/>
              </w:rPr>
              <w:lastRenderedPageBreak/>
              <w:t>zagospodarowania przestrzennego gminy Lidzbark Warmiński w obrębie Babiak w zakresie lokalizacji stacji bazowej telefonii komórkowej</w:t>
            </w:r>
          </w:p>
        </w:tc>
      </w:tr>
      <w:tr w:rsidR="00966A03" w14:paraId="40899B66"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151797" w14:textId="77777777" w:rsidR="00966A03" w:rsidRDefault="003D3847">
            <w:pPr>
              <w:autoSpaceDE w:val="0"/>
              <w:jc w:val="center"/>
              <w:rPr>
                <w:rFonts w:ascii="Times New Roman" w:hAnsi="Times New Roman"/>
                <w:sz w:val="24"/>
                <w:szCs w:val="24"/>
              </w:rPr>
            </w:pPr>
            <w:r>
              <w:rPr>
                <w:rFonts w:ascii="Times New Roman" w:hAnsi="Times New Roman"/>
                <w:sz w:val="24"/>
                <w:szCs w:val="24"/>
              </w:rPr>
              <w:lastRenderedPageBreak/>
              <w:t>18</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370053" w14:textId="44D863C6" w:rsidR="00966A03" w:rsidRDefault="003D3847">
            <w:pPr>
              <w:autoSpaceDE w:val="0"/>
              <w:jc w:val="center"/>
              <w:rPr>
                <w:rFonts w:ascii="Times New Roman" w:hAnsi="Times New Roman"/>
                <w:sz w:val="24"/>
                <w:szCs w:val="24"/>
              </w:rPr>
            </w:pPr>
            <w:r>
              <w:rPr>
                <w:rFonts w:ascii="Times New Roman" w:hAnsi="Times New Roman"/>
                <w:sz w:val="24"/>
                <w:szCs w:val="24"/>
              </w:rPr>
              <w:t xml:space="preserve">II/12/98 z 4.12.1998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475BF" w14:textId="77777777" w:rsidR="00966A03" w:rsidRDefault="003D3847">
            <w:pPr>
              <w:autoSpaceDE w:val="0"/>
              <w:jc w:val="center"/>
              <w:rPr>
                <w:rFonts w:ascii="Times New Roman" w:hAnsi="Times New Roman"/>
                <w:sz w:val="24"/>
                <w:szCs w:val="24"/>
              </w:rPr>
            </w:pPr>
            <w:r>
              <w:rPr>
                <w:rFonts w:ascii="Times New Roman" w:hAnsi="Times New Roman"/>
                <w:sz w:val="24"/>
                <w:szCs w:val="24"/>
              </w:rPr>
              <w:t>99.2.5</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F61B7F" w14:textId="77777777" w:rsidR="00966A03" w:rsidRDefault="003D3847">
            <w:pPr>
              <w:autoSpaceDE w:val="0"/>
              <w:jc w:val="center"/>
              <w:rPr>
                <w:rFonts w:ascii="Times New Roman" w:hAnsi="Times New Roman"/>
                <w:sz w:val="24"/>
                <w:szCs w:val="24"/>
              </w:rPr>
            </w:pPr>
            <w:r>
              <w:rPr>
                <w:rFonts w:ascii="Times New Roman" w:hAnsi="Times New Roman"/>
                <w:sz w:val="24"/>
                <w:szCs w:val="24"/>
              </w:rPr>
              <w:t>Zmiana miejscowego planu ogólnego zagospodarowania przestrzennego gminy Lidzbark Warmiński w zakresie lokalizacji stacji paliw z zapleczem gastronomicznym hotelowym oraz parkingami samochodowymi, w obrębie geodezyjnym Kraszewo na działce o numerze ewidencyjnym 51</w:t>
            </w:r>
          </w:p>
        </w:tc>
      </w:tr>
      <w:tr w:rsidR="00966A03" w14:paraId="79F38948"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1B5DBC" w14:textId="77777777" w:rsidR="00966A03" w:rsidRDefault="003D3847">
            <w:pPr>
              <w:autoSpaceDE w:val="0"/>
              <w:jc w:val="center"/>
              <w:rPr>
                <w:rFonts w:ascii="Times New Roman" w:hAnsi="Times New Roman"/>
                <w:sz w:val="24"/>
                <w:szCs w:val="24"/>
              </w:rPr>
            </w:pPr>
            <w:r>
              <w:rPr>
                <w:rFonts w:ascii="Times New Roman" w:hAnsi="Times New Roman"/>
                <w:sz w:val="24"/>
                <w:szCs w:val="24"/>
              </w:rPr>
              <w:t>19</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E7F2A8" w14:textId="77E9A59F" w:rsidR="00966A03" w:rsidRDefault="003D3847">
            <w:pPr>
              <w:autoSpaceDE w:val="0"/>
              <w:jc w:val="center"/>
              <w:rPr>
                <w:rFonts w:ascii="Times New Roman" w:hAnsi="Times New Roman"/>
                <w:sz w:val="24"/>
                <w:szCs w:val="24"/>
              </w:rPr>
            </w:pPr>
            <w:r>
              <w:rPr>
                <w:rFonts w:ascii="Times New Roman" w:hAnsi="Times New Roman"/>
                <w:sz w:val="24"/>
                <w:szCs w:val="24"/>
              </w:rPr>
              <w:t xml:space="preserve">XLV/284/10 z 10.11.2010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54C62A" w14:textId="77777777" w:rsidR="00966A03" w:rsidRDefault="003D3847">
            <w:pPr>
              <w:autoSpaceDE w:val="0"/>
              <w:jc w:val="center"/>
              <w:rPr>
                <w:rFonts w:ascii="Times New Roman" w:hAnsi="Times New Roman"/>
                <w:sz w:val="24"/>
                <w:szCs w:val="24"/>
              </w:rPr>
            </w:pPr>
            <w:r>
              <w:rPr>
                <w:rFonts w:ascii="Times New Roman" w:hAnsi="Times New Roman"/>
                <w:sz w:val="24"/>
                <w:szCs w:val="24"/>
              </w:rPr>
              <w:t>10.214.2904</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42F666" w14:textId="77777777" w:rsidR="00966A03" w:rsidRDefault="003D3847">
            <w:pPr>
              <w:autoSpaceDE w:val="0"/>
              <w:jc w:val="center"/>
              <w:rPr>
                <w:rFonts w:ascii="Times New Roman" w:hAnsi="Times New Roman"/>
                <w:sz w:val="24"/>
                <w:szCs w:val="24"/>
              </w:rPr>
            </w:pPr>
            <w:r>
              <w:rPr>
                <w:rFonts w:ascii="Times New Roman" w:hAnsi="Times New Roman"/>
                <w:sz w:val="24"/>
                <w:szCs w:val="24"/>
              </w:rPr>
              <w:t>Uchwalenie miejscowego planu zagospodarowania przestrzennego części wsi Wielochowo, gmina Lidzbark Warmiński</w:t>
            </w:r>
          </w:p>
        </w:tc>
      </w:tr>
      <w:tr w:rsidR="00966A03" w14:paraId="0A6E5AF0"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69462" w14:textId="77777777" w:rsidR="00966A03" w:rsidRDefault="003D3847">
            <w:pPr>
              <w:autoSpaceDE w:val="0"/>
              <w:jc w:val="center"/>
              <w:rPr>
                <w:rFonts w:ascii="Times New Roman" w:hAnsi="Times New Roman"/>
                <w:sz w:val="24"/>
                <w:szCs w:val="24"/>
              </w:rPr>
            </w:pPr>
            <w:r>
              <w:rPr>
                <w:rFonts w:ascii="Times New Roman" w:hAnsi="Times New Roman"/>
                <w:sz w:val="24"/>
                <w:szCs w:val="24"/>
              </w:rPr>
              <w:t>20</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D72594" w14:textId="2BA45208" w:rsidR="00966A03" w:rsidRDefault="003D3847">
            <w:pPr>
              <w:autoSpaceDE w:val="0"/>
              <w:jc w:val="center"/>
              <w:rPr>
                <w:rFonts w:ascii="Times New Roman" w:hAnsi="Times New Roman"/>
                <w:sz w:val="24"/>
                <w:szCs w:val="24"/>
              </w:rPr>
            </w:pPr>
            <w:r>
              <w:rPr>
                <w:rFonts w:ascii="Times New Roman" w:hAnsi="Times New Roman"/>
                <w:sz w:val="24"/>
                <w:szCs w:val="24"/>
              </w:rPr>
              <w:t xml:space="preserve">XLV/285/10 z 10.11.2010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97E86" w14:textId="77777777" w:rsidR="00966A03" w:rsidRDefault="003D3847">
            <w:pPr>
              <w:autoSpaceDE w:val="0"/>
              <w:jc w:val="center"/>
              <w:rPr>
                <w:rFonts w:ascii="Times New Roman" w:hAnsi="Times New Roman"/>
                <w:sz w:val="24"/>
                <w:szCs w:val="24"/>
              </w:rPr>
            </w:pPr>
            <w:r>
              <w:rPr>
                <w:rFonts w:ascii="Times New Roman" w:hAnsi="Times New Roman"/>
                <w:sz w:val="24"/>
                <w:szCs w:val="24"/>
              </w:rPr>
              <w:t>2010.214.2905</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07B9C3" w14:textId="77777777" w:rsidR="00966A03" w:rsidRDefault="003D3847">
            <w:pPr>
              <w:autoSpaceDE w:val="0"/>
              <w:jc w:val="center"/>
              <w:rPr>
                <w:rFonts w:ascii="Times New Roman" w:hAnsi="Times New Roman"/>
                <w:sz w:val="24"/>
                <w:szCs w:val="24"/>
              </w:rPr>
            </w:pPr>
            <w:r>
              <w:rPr>
                <w:rFonts w:ascii="Times New Roman" w:hAnsi="Times New Roman"/>
                <w:sz w:val="24"/>
                <w:szCs w:val="24"/>
              </w:rPr>
              <w:t>Uchwalenie miejscowego planu zagospodarowania przestrzennego części wsi Ignalin, gmina Lidzbark Warmiński</w:t>
            </w:r>
          </w:p>
        </w:tc>
      </w:tr>
      <w:tr w:rsidR="00966A03" w14:paraId="1705440C"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A36EA5" w14:textId="77777777" w:rsidR="00966A03" w:rsidRDefault="003D3847">
            <w:pPr>
              <w:autoSpaceDE w:val="0"/>
              <w:jc w:val="center"/>
              <w:rPr>
                <w:rFonts w:ascii="Times New Roman" w:hAnsi="Times New Roman"/>
                <w:sz w:val="24"/>
                <w:szCs w:val="24"/>
              </w:rPr>
            </w:pPr>
            <w:r>
              <w:rPr>
                <w:rFonts w:ascii="Times New Roman" w:hAnsi="Times New Roman"/>
                <w:sz w:val="24"/>
                <w:szCs w:val="24"/>
              </w:rPr>
              <w:t>21</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D89865" w14:textId="4774D0BD" w:rsidR="00966A03" w:rsidRDefault="003D3847">
            <w:pPr>
              <w:autoSpaceDE w:val="0"/>
              <w:jc w:val="center"/>
              <w:rPr>
                <w:rFonts w:ascii="Times New Roman" w:hAnsi="Times New Roman"/>
                <w:sz w:val="24"/>
                <w:szCs w:val="24"/>
              </w:rPr>
            </w:pPr>
            <w:r>
              <w:rPr>
                <w:rFonts w:ascii="Times New Roman" w:hAnsi="Times New Roman"/>
                <w:sz w:val="24"/>
                <w:szCs w:val="24"/>
              </w:rPr>
              <w:t>XLV/286/10 z 24.02.2011.</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5B161C" w14:textId="77777777" w:rsidR="00966A03" w:rsidRDefault="003D3847">
            <w:pPr>
              <w:autoSpaceDE w:val="0"/>
              <w:jc w:val="center"/>
              <w:rPr>
                <w:rFonts w:ascii="Times New Roman" w:hAnsi="Times New Roman"/>
                <w:sz w:val="24"/>
                <w:szCs w:val="24"/>
              </w:rPr>
            </w:pPr>
            <w:r>
              <w:rPr>
                <w:rFonts w:ascii="Times New Roman" w:hAnsi="Times New Roman"/>
                <w:sz w:val="24"/>
                <w:szCs w:val="24"/>
              </w:rPr>
              <w:t>10.214.2906</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6C0B96" w14:textId="77777777" w:rsidR="00966A03" w:rsidRDefault="003D3847">
            <w:pPr>
              <w:autoSpaceDE w:val="0"/>
              <w:jc w:val="center"/>
              <w:rPr>
                <w:rFonts w:ascii="Times New Roman" w:hAnsi="Times New Roman"/>
                <w:sz w:val="24"/>
                <w:szCs w:val="24"/>
              </w:rPr>
            </w:pPr>
            <w:r>
              <w:rPr>
                <w:rFonts w:ascii="Times New Roman" w:hAnsi="Times New Roman"/>
                <w:sz w:val="24"/>
                <w:szCs w:val="24"/>
              </w:rPr>
              <w:t>Uchwalenie miejscowego planu zagospodarowania przestrzennego części wsi Medyny, gmina Lidzbark Warmiński</w:t>
            </w:r>
          </w:p>
        </w:tc>
      </w:tr>
      <w:tr w:rsidR="00966A03" w14:paraId="1DC535DC"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104FEF" w14:textId="77777777" w:rsidR="00966A03" w:rsidRDefault="003D3847">
            <w:pPr>
              <w:autoSpaceDE w:val="0"/>
              <w:jc w:val="center"/>
              <w:rPr>
                <w:rFonts w:ascii="Times New Roman" w:hAnsi="Times New Roman"/>
                <w:sz w:val="24"/>
                <w:szCs w:val="24"/>
              </w:rPr>
            </w:pPr>
            <w:r>
              <w:rPr>
                <w:rFonts w:ascii="Times New Roman" w:hAnsi="Times New Roman"/>
                <w:sz w:val="24"/>
                <w:szCs w:val="24"/>
              </w:rPr>
              <w:t>22</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D759EB" w14:textId="201A92B2" w:rsidR="00966A03" w:rsidRDefault="003D3847">
            <w:pPr>
              <w:autoSpaceDE w:val="0"/>
              <w:jc w:val="center"/>
              <w:rPr>
                <w:rFonts w:ascii="Times New Roman" w:hAnsi="Times New Roman"/>
                <w:sz w:val="24"/>
                <w:szCs w:val="24"/>
              </w:rPr>
            </w:pPr>
            <w:r>
              <w:rPr>
                <w:rFonts w:ascii="Times New Roman" w:hAnsi="Times New Roman"/>
                <w:sz w:val="24"/>
                <w:szCs w:val="24"/>
              </w:rPr>
              <w:t xml:space="preserve">V/24/11 z 24.02.2011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A15AE4" w14:textId="77777777" w:rsidR="00966A03" w:rsidRDefault="003D3847">
            <w:pPr>
              <w:autoSpaceDE w:val="0"/>
              <w:jc w:val="center"/>
              <w:rPr>
                <w:rFonts w:ascii="Times New Roman" w:hAnsi="Times New Roman"/>
                <w:sz w:val="24"/>
                <w:szCs w:val="24"/>
              </w:rPr>
            </w:pPr>
            <w:r>
              <w:rPr>
                <w:rFonts w:ascii="Times New Roman" w:hAnsi="Times New Roman"/>
                <w:sz w:val="24"/>
                <w:szCs w:val="24"/>
              </w:rPr>
              <w:t>11.44.741</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28EAD1" w14:textId="77777777" w:rsidR="00966A03" w:rsidRDefault="003D3847">
            <w:pPr>
              <w:autoSpaceDE w:val="0"/>
              <w:jc w:val="center"/>
              <w:rPr>
                <w:rFonts w:ascii="Times New Roman" w:hAnsi="Times New Roman"/>
                <w:sz w:val="24"/>
                <w:szCs w:val="24"/>
              </w:rPr>
            </w:pPr>
            <w:r>
              <w:rPr>
                <w:rFonts w:ascii="Times New Roman" w:hAnsi="Times New Roman"/>
                <w:sz w:val="24"/>
                <w:szCs w:val="24"/>
              </w:rPr>
              <w:t>Uchwalenie miejscowego planu zagospodarowania przestrzennego części wsi Runowo, gmina Lidzbark Warmiński</w:t>
            </w:r>
          </w:p>
        </w:tc>
      </w:tr>
      <w:tr w:rsidR="00966A03" w14:paraId="24DF7D5B"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AFFBE9" w14:textId="77777777" w:rsidR="00966A03" w:rsidRDefault="003D3847">
            <w:pPr>
              <w:autoSpaceDE w:val="0"/>
              <w:jc w:val="center"/>
              <w:rPr>
                <w:rFonts w:ascii="Times New Roman" w:hAnsi="Times New Roman"/>
                <w:sz w:val="24"/>
                <w:szCs w:val="24"/>
              </w:rPr>
            </w:pPr>
            <w:r>
              <w:rPr>
                <w:rFonts w:ascii="Times New Roman" w:hAnsi="Times New Roman"/>
                <w:sz w:val="24"/>
                <w:szCs w:val="24"/>
              </w:rPr>
              <w:lastRenderedPageBreak/>
              <w:t>23</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5FDBF5" w14:textId="1606A20C" w:rsidR="00966A03" w:rsidRDefault="003D3847">
            <w:pPr>
              <w:autoSpaceDE w:val="0"/>
              <w:jc w:val="center"/>
              <w:rPr>
                <w:rFonts w:ascii="Times New Roman" w:hAnsi="Times New Roman"/>
                <w:sz w:val="24"/>
                <w:szCs w:val="24"/>
              </w:rPr>
            </w:pPr>
            <w:r>
              <w:rPr>
                <w:rFonts w:ascii="Times New Roman" w:hAnsi="Times New Roman"/>
                <w:sz w:val="24"/>
                <w:szCs w:val="24"/>
              </w:rPr>
              <w:t xml:space="preserve">V/25/11 z 24.02.2011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861654" w14:textId="77777777" w:rsidR="00966A03" w:rsidRDefault="003D3847">
            <w:pPr>
              <w:autoSpaceDE w:val="0"/>
              <w:jc w:val="center"/>
              <w:rPr>
                <w:rFonts w:ascii="Times New Roman" w:hAnsi="Times New Roman"/>
                <w:sz w:val="24"/>
                <w:szCs w:val="24"/>
              </w:rPr>
            </w:pPr>
            <w:r>
              <w:rPr>
                <w:rFonts w:ascii="Times New Roman" w:hAnsi="Times New Roman"/>
                <w:sz w:val="24"/>
                <w:szCs w:val="24"/>
              </w:rPr>
              <w:t>11.44.742</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136392" w14:textId="77777777" w:rsidR="00966A03" w:rsidRDefault="003D3847">
            <w:pPr>
              <w:autoSpaceDE w:val="0"/>
              <w:jc w:val="center"/>
              <w:rPr>
                <w:rFonts w:ascii="Times New Roman" w:hAnsi="Times New Roman"/>
                <w:sz w:val="24"/>
                <w:szCs w:val="24"/>
              </w:rPr>
            </w:pPr>
            <w:r>
              <w:rPr>
                <w:rFonts w:ascii="Times New Roman" w:hAnsi="Times New Roman"/>
                <w:sz w:val="24"/>
                <w:szCs w:val="24"/>
              </w:rPr>
              <w:t>Uchwalenie miejscowego planu zagospodarowania przestrzennego części wsi Lauda, gmina Lidzbark Warmiński</w:t>
            </w:r>
          </w:p>
        </w:tc>
      </w:tr>
      <w:tr w:rsidR="00966A03" w14:paraId="0EFDA90B"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D8D112" w14:textId="77777777" w:rsidR="00966A03" w:rsidRDefault="003D3847">
            <w:pPr>
              <w:autoSpaceDE w:val="0"/>
              <w:jc w:val="center"/>
              <w:rPr>
                <w:rFonts w:ascii="Times New Roman" w:hAnsi="Times New Roman"/>
                <w:sz w:val="24"/>
                <w:szCs w:val="24"/>
              </w:rPr>
            </w:pPr>
            <w:r>
              <w:rPr>
                <w:rFonts w:ascii="Times New Roman" w:hAnsi="Times New Roman"/>
                <w:sz w:val="24"/>
                <w:szCs w:val="24"/>
              </w:rPr>
              <w:t>24</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D95E2F" w14:textId="2841F413" w:rsidR="00966A03" w:rsidRDefault="003D3847">
            <w:pPr>
              <w:autoSpaceDE w:val="0"/>
              <w:jc w:val="center"/>
              <w:rPr>
                <w:rFonts w:ascii="Times New Roman" w:hAnsi="Times New Roman"/>
                <w:sz w:val="24"/>
                <w:szCs w:val="24"/>
              </w:rPr>
            </w:pPr>
            <w:r>
              <w:rPr>
                <w:rFonts w:ascii="Times New Roman" w:hAnsi="Times New Roman"/>
                <w:sz w:val="24"/>
                <w:szCs w:val="24"/>
              </w:rPr>
              <w:t xml:space="preserve">V/26/11 z 24.02.2011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FEDEDA" w14:textId="77777777" w:rsidR="00966A03" w:rsidRDefault="003D3847">
            <w:pPr>
              <w:autoSpaceDE w:val="0"/>
              <w:jc w:val="center"/>
              <w:rPr>
                <w:rFonts w:ascii="Times New Roman" w:hAnsi="Times New Roman"/>
                <w:sz w:val="24"/>
                <w:szCs w:val="24"/>
              </w:rPr>
            </w:pPr>
            <w:r>
              <w:rPr>
                <w:rFonts w:ascii="Times New Roman" w:hAnsi="Times New Roman"/>
                <w:sz w:val="24"/>
                <w:szCs w:val="24"/>
              </w:rPr>
              <w:t>11.44.743</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B850B9" w14:textId="77777777" w:rsidR="00966A03" w:rsidRDefault="003D3847">
            <w:pPr>
              <w:autoSpaceDE w:val="0"/>
              <w:jc w:val="center"/>
              <w:rPr>
                <w:rFonts w:ascii="Times New Roman" w:hAnsi="Times New Roman"/>
                <w:sz w:val="24"/>
                <w:szCs w:val="24"/>
              </w:rPr>
            </w:pPr>
            <w:r>
              <w:rPr>
                <w:rFonts w:ascii="Times New Roman" w:hAnsi="Times New Roman"/>
                <w:sz w:val="24"/>
                <w:szCs w:val="24"/>
              </w:rPr>
              <w:t>Uchwalenie miejscowego planu zagospodarowania przestrzennego części wsi Jagoty, gmina Lidzbark Warmiński</w:t>
            </w:r>
          </w:p>
        </w:tc>
      </w:tr>
      <w:tr w:rsidR="00966A03" w14:paraId="00059FA2"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4ACAB0" w14:textId="77777777" w:rsidR="00966A03" w:rsidRDefault="003D3847">
            <w:pPr>
              <w:autoSpaceDE w:val="0"/>
              <w:jc w:val="center"/>
              <w:rPr>
                <w:rFonts w:ascii="Times New Roman" w:hAnsi="Times New Roman"/>
                <w:sz w:val="24"/>
                <w:szCs w:val="24"/>
              </w:rPr>
            </w:pPr>
            <w:r>
              <w:rPr>
                <w:rFonts w:ascii="Times New Roman" w:hAnsi="Times New Roman"/>
                <w:sz w:val="24"/>
                <w:szCs w:val="24"/>
              </w:rPr>
              <w:t>25</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4E848D" w14:textId="28022719" w:rsidR="00966A03" w:rsidRDefault="003D3847">
            <w:pPr>
              <w:autoSpaceDE w:val="0"/>
              <w:jc w:val="center"/>
              <w:rPr>
                <w:rFonts w:ascii="Times New Roman" w:hAnsi="Times New Roman"/>
                <w:sz w:val="24"/>
                <w:szCs w:val="24"/>
              </w:rPr>
            </w:pPr>
            <w:r>
              <w:rPr>
                <w:rFonts w:ascii="Times New Roman" w:hAnsi="Times New Roman"/>
                <w:sz w:val="24"/>
                <w:szCs w:val="24"/>
              </w:rPr>
              <w:t>XXVII/232/2013 z 14.02.2013</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3FDB0E" w14:textId="77777777" w:rsidR="00966A03" w:rsidRDefault="003D3847">
            <w:pPr>
              <w:autoSpaceDE w:val="0"/>
              <w:jc w:val="center"/>
              <w:rPr>
                <w:rFonts w:ascii="Times New Roman" w:hAnsi="Times New Roman"/>
                <w:sz w:val="24"/>
                <w:szCs w:val="24"/>
              </w:rPr>
            </w:pPr>
            <w:r>
              <w:rPr>
                <w:rFonts w:ascii="Times New Roman" w:hAnsi="Times New Roman"/>
                <w:sz w:val="24"/>
                <w:szCs w:val="24"/>
              </w:rPr>
              <w:t>2013.2028</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C38D05" w14:textId="77777777" w:rsidR="00966A03" w:rsidRDefault="003D3847">
            <w:pPr>
              <w:autoSpaceDE w:val="0"/>
              <w:jc w:val="center"/>
              <w:rPr>
                <w:rFonts w:ascii="Times New Roman" w:hAnsi="Times New Roman"/>
                <w:sz w:val="24"/>
                <w:szCs w:val="24"/>
              </w:rPr>
            </w:pPr>
            <w:r>
              <w:rPr>
                <w:rFonts w:ascii="Times New Roman" w:hAnsi="Times New Roman"/>
                <w:sz w:val="24"/>
                <w:szCs w:val="24"/>
              </w:rPr>
              <w:t>Zmiana miejscowego planu zagospodarowania przestrzennego w obrębie geodezyjnym Wielochowo, działka nr 54/13, gmina Lidzbark Warmiński</w:t>
            </w:r>
          </w:p>
        </w:tc>
      </w:tr>
      <w:tr w:rsidR="00966A03" w14:paraId="06C44EEB"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C9C0C5" w14:textId="77777777" w:rsidR="00966A03" w:rsidRDefault="003D3847">
            <w:pPr>
              <w:autoSpaceDE w:val="0"/>
              <w:jc w:val="center"/>
              <w:rPr>
                <w:rFonts w:ascii="Times New Roman" w:hAnsi="Times New Roman"/>
                <w:sz w:val="24"/>
                <w:szCs w:val="24"/>
              </w:rPr>
            </w:pPr>
            <w:r>
              <w:rPr>
                <w:rFonts w:ascii="Times New Roman" w:hAnsi="Times New Roman"/>
                <w:sz w:val="24"/>
                <w:szCs w:val="24"/>
              </w:rPr>
              <w:t>26</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F54B3D" w14:textId="7E99998B" w:rsidR="00966A03" w:rsidRDefault="003D3847">
            <w:pPr>
              <w:autoSpaceDE w:val="0"/>
              <w:jc w:val="center"/>
              <w:rPr>
                <w:rFonts w:ascii="Times New Roman" w:hAnsi="Times New Roman"/>
                <w:sz w:val="24"/>
                <w:szCs w:val="24"/>
              </w:rPr>
            </w:pPr>
            <w:r>
              <w:rPr>
                <w:rFonts w:ascii="Times New Roman" w:hAnsi="Times New Roman"/>
                <w:sz w:val="24"/>
                <w:szCs w:val="24"/>
              </w:rPr>
              <w:t xml:space="preserve">XXVII/216/2017 z 27.10.2017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544CBD" w14:textId="77777777" w:rsidR="00966A03" w:rsidRDefault="003D3847">
            <w:pPr>
              <w:autoSpaceDE w:val="0"/>
              <w:jc w:val="center"/>
              <w:rPr>
                <w:rFonts w:ascii="Times New Roman" w:hAnsi="Times New Roman"/>
                <w:sz w:val="24"/>
                <w:szCs w:val="24"/>
              </w:rPr>
            </w:pPr>
            <w:r>
              <w:rPr>
                <w:rFonts w:ascii="Times New Roman" w:hAnsi="Times New Roman"/>
                <w:sz w:val="24"/>
                <w:szCs w:val="24"/>
              </w:rPr>
              <w:t>2017.4280</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109F83" w14:textId="77777777" w:rsidR="00966A03" w:rsidRDefault="003D3847">
            <w:pPr>
              <w:autoSpaceDE w:val="0"/>
              <w:jc w:val="center"/>
              <w:rPr>
                <w:rFonts w:ascii="Times New Roman" w:hAnsi="Times New Roman"/>
                <w:sz w:val="24"/>
                <w:szCs w:val="24"/>
              </w:rPr>
            </w:pPr>
            <w:r>
              <w:rPr>
                <w:rFonts w:ascii="Times New Roman" w:hAnsi="Times New Roman"/>
                <w:sz w:val="24"/>
                <w:szCs w:val="24"/>
              </w:rPr>
              <w:t>Miejscowy plan zagospodarowania przestrzennego obszarów ochrony uzdrowiskowej w strefie „A” w obrębach Pilnik, Łabno, Medyny w gminie Lidzbark Warmiński</w:t>
            </w:r>
          </w:p>
        </w:tc>
      </w:tr>
      <w:tr w:rsidR="00966A03" w14:paraId="53880842"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14372F" w14:textId="77777777" w:rsidR="00966A03" w:rsidRDefault="003D3847">
            <w:pPr>
              <w:autoSpaceDE w:val="0"/>
              <w:jc w:val="center"/>
              <w:rPr>
                <w:rFonts w:ascii="Times New Roman" w:hAnsi="Times New Roman"/>
                <w:sz w:val="24"/>
                <w:szCs w:val="24"/>
              </w:rPr>
            </w:pPr>
            <w:r>
              <w:rPr>
                <w:rFonts w:ascii="Times New Roman" w:hAnsi="Times New Roman"/>
                <w:sz w:val="24"/>
                <w:szCs w:val="24"/>
              </w:rPr>
              <w:t>27</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95C731" w14:textId="6ED6D104" w:rsidR="00966A03" w:rsidRDefault="003D3847">
            <w:pPr>
              <w:autoSpaceDE w:val="0"/>
              <w:jc w:val="center"/>
              <w:rPr>
                <w:rFonts w:ascii="Times New Roman" w:hAnsi="Times New Roman"/>
                <w:sz w:val="24"/>
                <w:szCs w:val="24"/>
              </w:rPr>
            </w:pPr>
            <w:r>
              <w:rPr>
                <w:rFonts w:ascii="Times New Roman" w:hAnsi="Times New Roman"/>
                <w:sz w:val="24"/>
                <w:szCs w:val="24"/>
              </w:rPr>
              <w:t xml:space="preserve">VIII/57/2019 z 11.07.2019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07505C" w14:textId="77777777" w:rsidR="00966A03" w:rsidRDefault="003D3847">
            <w:pPr>
              <w:autoSpaceDE w:val="0"/>
              <w:jc w:val="center"/>
              <w:rPr>
                <w:rFonts w:ascii="Times New Roman" w:hAnsi="Times New Roman"/>
                <w:sz w:val="24"/>
                <w:szCs w:val="24"/>
              </w:rPr>
            </w:pPr>
            <w:r>
              <w:rPr>
                <w:rFonts w:ascii="Times New Roman" w:hAnsi="Times New Roman"/>
                <w:sz w:val="24"/>
                <w:szCs w:val="24"/>
              </w:rPr>
              <w:t>2019.4212</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A29DAF" w14:textId="77777777" w:rsidR="00966A03" w:rsidRDefault="003D3847">
            <w:pPr>
              <w:autoSpaceDE w:val="0"/>
              <w:jc w:val="center"/>
              <w:rPr>
                <w:rFonts w:ascii="Times New Roman" w:hAnsi="Times New Roman"/>
                <w:sz w:val="24"/>
                <w:szCs w:val="24"/>
              </w:rPr>
            </w:pPr>
            <w:r>
              <w:rPr>
                <w:rFonts w:ascii="Times New Roman" w:hAnsi="Times New Roman"/>
                <w:sz w:val="24"/>
                <w:szCs w:val="24"/>
              </w:rPr>
              <w:t>Zmiana miejscowego planu zagospodarowanie przestrzennego części wsi Kłębowo gmina Lidzbark Warmiński</w:t>
            </w:r>
          </w:p>
        </w:tc>
      </w:tr>
      <w:tr w:rsidR="00966A03" w14:paraId="4DD3CD4E"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B1A2F8" w14:textId="77777777" w:rsidR="00966A03" w:rsidRDefault="003D3847">
            <w:pPr>
              <w:autoSpaceDE w:val="0"/>
              <w:jc w:val="center"/>
              <w:rPr>
                <w:rFonts w:ascii="Times New Roman" w:hAnsi="Times New Roman"/>
                <w:sz w:val="24"/>
                <w:szCs w:val="24"/>
              </w:rPr>
            </w:pPr>
            <w:r>
              <w:rPr>
                <w:rFonts w:ascii="Times New Roman" w:hAnsi="Times New Roman"/>
                <w:sz w:val="24"/>
                <w:szCs w:val="24"/>
              </w:rPr>
              <w:t>28</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C5D983" w14:textId="7D1502C7" w:rsidR="00966A03" w:rsidRDefault="003D3847">
            <w:pPr>
              <w:autoSpaceDE w:val="0"/>
              <w:jc w:val="center"/>
              <w:rPr>
                <w:rFonts w:ascii="Times New Roman" w:hAnsi="Times New Roman"/>
                <w:sz w:val="24"/>
                <w:szCs w:val="24"/>
              </w:rPr>
            </w:pPr>
            <w:r>
              <w:rPr>
                <w:rFonts w:ascii="Times New Roman" w:hAnsi="Times New Roman"/>
                <w:sz w:val="24"/>
                <w:szCs w:val="24"/>
              </w:rPr>
              <w:t xml:space="preserve">VIII/58/2019 z 11.07.2019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365321" w14:textId="77777777" w:rsidR="00966A03" w:rsidRDefault="003D3847">
            <w:pPr>
              <w:autoSpaceDE w:val="0"/>
              <w:jc w:val="center"/>
              <w:rPr>
                <w:rFonts w:ascii="Times New Roman" w:hAnsi="Times New Roman"/>
                <w:sz w:val="24"/>
                <w:szCs w:val="24"/>
              </w:rPr>
            </w:pPr>
            <w:r>
              <w:rPr>
                <w:rFonts w:ascii="Times New Roman" w:hAnsi="Times New Roman"/>
                <w:sz w:val="24"/>
                <w:szCs w:val="24"/>
              </w:rPr>
              <w:t>2019.4213</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1FD8FA" w14:textId="77777777" w:rsidR="00966A03" w:rsidRDefault="003D3847">
            <w:pPr>
              <w:autoSpaceDE w:val="0"/>
              <w:jc w:val="center"/>
              <w:rPr>
                <w:rFonts w:ascii="Times New Roman" w:hAnsi="Times New Roman"/>
                <w:sz w:val="24"/>
                <w:szCs w:val="24"/>
              </w:rPr>
            </w:pPr>
            <w:r>
              <w:rPr>
                <w:rFonts w:ascii="Times New Roman" w:hAnsi="Times New Roman"/>
                <w:sz w:val="24"/>
                <w:szCs w:val="24"/>
              </w:rPr>
              <w:t>Zmiana miejscowego planu zagospodarowania przestrzennego w części wsi Suryty, gmina Lidzbark Warmiński</w:t>
            </w:r>
          </w:p>
        </w:tc>
      </w:tr>
      <w:tr w:rsidR="00966A03" w14:paraId="466B09BC" w14:textId="77777777" w:rsidTr="00EC7B47">
        <w:tc>
          <w:tcPr>
            <w:tcW w:w="7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78050C" w14:textId="77777777" w:rsidR="00966A03" w:rsidRDefault="003D3847">
            <w:pPr>
              <w:autoSpaceDE w:val="0"/>
              <w:jc w:val="center"/>
              <w:rPr>
                <w:rFonts w:ascii="Times New Roman" w:hAnsi="Times New Roman"/>
                <w:sz w:val="24"/>
                <w:szCs w:val="24"/>
              </w:rPr>
            </w:pPr>
            <w:r>
              <w:rPr>
                <w:rFonts w:ascii="Times New Roman" w:hAnsi="Times New Roman"/>
                <w:sz w:val="24"/>
                <w:szCs w:val="24"/>
              </w:rPr>
              <w:t>29</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6683CA" w14:textId="0BAA4C43" w:rsidR="00966A03" w:rsidRDefault="003D3847">
            <w:pPr>
              <w:autoSpaceDE w:val="0"/>
              <w:jc w:val="center"/>
              <w:rPr>
                <w:rFonts w:ascii="Times New Roman" w:hAnsi="Times New Roman"/>
                <w:sz w:val="24"/>
                <w:szCs w:val="24"/>
              </w:rPr>
            </w:pPr>
            <w:r>
              <w:rPr>
                <w:rFonts w:ascii="Times New Roman" w:hAnsi="Times New Roman"/>
                <w:sz w:val="24"/>
                <w:szCs w:val="24"/>
              </w:rPr>
              <w:t xml:space="preserve">IX/68/2019z 22.08.2019 </w:t>
            </w:r>
          </w:p>
        </w:tc>
        <w:tc>
          <w:tcPr>
            <w:tcW w:w="19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DA9B78" w14:textId="77777777" w:rsidR="00966A03" w:rsidRDefault="003D3847">
            <w:pPr>
              <w:autoSpaceDE w:val="0"/>
              <w:jc w:val="center"/>
              <w:rPr>
                <w:rFonts w:ascii="Times New Roman" w:hAnsi="Times New Roman"/>
                <w:sz w:val="24"/>
                <w:szCs w:val="24"/>
              </w:rPr>
            </w:pPr>
            <w:r>
              <w:rPr>
                <w:rFonts w:ascii="Times New Roman" w:hAnsi="Times New Roman"/>
                <w:sz w:val="24"/>
                <w:szCs w:val="24"/>
              </w:rPr>
              <w:t>2019.4868</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8B488C" w14:textId="77777777" w:rsidR="00966A03" w:rsidRDefault="003D3847">
            <w:pPr>
              <w:autoSpaceDE w:val="0"/>
              <w:jc w:val="center"/>
              <w:rPr>
                <w:rFonts w:ascii="Times New Roman" w:hAnsi="Times New Roman"/>
                <w:sz w:val="24"/>
                <w:szCs w:val="24"/>
              </w:rPr>
            </w:pPr>
            <w:r>
              <w:rPr>
                <w:rFonts w:ascii="Times New Roman" w:hAnsi="Times New Roman"/>
                <w:sz w:val="24"/>
                <w:szCs w:val="24"/>
              </w:rPr>
              <w:t>Zmiana miejscowego planu zagospodarowania przestrzennego w części wsi Markajmy, gmina Lidzbark Warmiński</w:t>
            </w:r>
          </w:p>
        </w:tc>
      </w:tr>
    </w:tbl>
    <w:p w14:paraId="13615A33" w14:textId="77777777" w:rsidR="00966A03" w:rsidRDefault="00966A03">
      <w:pPr>
        <w:autoSpaceDE w:val="0"/>
        <w:rPr>
          <w:rFonts w:ascii="Times New Roman" w:hAnsi="Times New Roman"/>
          <w:sz w:val="24"/>
          <w:szCs w:val="24"/>
        </w:rPr>
      </w:pPr>
    </w:p>
    <w:p w14:paraId="18CE1565" w14:textId="1F3C6522" w:rsidR="00966A03" w:rsidRDefault="003D3847">
      <w:pPr>
        <w:autoSpaceDE w:val="0"/>
        <w:ind w:firstLine="539"/>
      </w:pPr>
      <w:r>
        <w:rPr>
          <w:rFonts w:ascii="Times New Roman" w:hAnsi="Times New Roman"/>
          <w:sz w:val="24"/>
          <w:szCs w:val="24"/>
        </w:rPr>
        <w:lastRenderedPageBreak/>
        <w:t xml:space="preserve">Prawo stanowi, że </w:t>
      </w:r>
      <w:r>
        <w:rPr>
          <w:rFonts w:ascii="Times New Roman" w:hAnsi="Times New Roman"/>
          <w:b/>
          <w:sz w:val="24"/>
          <w:szCs w:val="24"/>
        </w:rPr>
        <w:t>w stosunku do obiektów budowlanych i obszarów niewpisanych do rejestru zabytków, ale ujętych w ewidencji zabytków</w:t>
      </w:r>
      <w:r>
        <w:rPr>
          <w:rFonts w:ascii="Times New Roman" w:hAnsi="Times New Roman"/>
          <w:sz w:val="24"/>
          <w:szCs w:val="24"/>
        </w:rPr>
        <w:t xml:space="preserve">, pozwolenie na budowę lub rozbiórkę obiektu budowlanego wydaje właściwy organ w uzgodnieniu z wojewódzkim konserwatorem zabytków. Organ konserwatorski w postępowaniu prowadzonym na podstawie art. 39 </w:t>
      </w:r>
      <w:r w:rsidR="00A93BAD">
        <w:rPr>
          <w:rFonts w:ascii="Times New Roman" w:hAnsi="Times New Roman"/>
          <w:sz w:val="24"/>
          <w:szCs w:val="24"/>
        </w:rPr>
        <w:br/>
      </w:r>
      <w:r>
        <w:rPr>
          <w:rFonts w:ascii="Times New Roman" w:hAnsi="Times New Roman"/>
          <w:sz w:val="24"/>
          <w:szCs w:val="24"/>
        </w:rPr>
        <w:t>ust. 3 Ustawy z dnia 7 lipca 1994 r. – Prawo budowlane wypowiada się w zakresie swojej właściwości na temat przedstawionego projektu budowlanego i wpływu zamierzenia inwestycyjnego na chronione właściwości obszaru/obiektu, które zakwalifikowały go do ewidencji zabytków, analizując konkretne rozwiązania projektowe. W stosunku do zamierzeń, które wymagają jedynie zgłoszenia zgodnie z art. 30 ust. 7 Ustawy z dnia 7 lipca 1994 r. – Prawo budowlane, właściwy organ może nałożyć w drodze decyzji obowiązek uzyskania pozwolenia na wykonanie określonego obiektu lub robót budowlanych objętych obowiązkiem zgłoszenia, jeżeli ich realizacja może naruszać ustalenia miejscowego planu zagospodarowania przestrzennego lub spowodować m.in. pogorszenie stanu środowiska lub stanu zachowania zabytku. U</w:t>
      </w:r>
      <w:r>
        <w:rPr>
          <w:rFonts w:ascii="Times New Roman" w:eastAsia="Verdana" w:hAnsi="Times New Roman"/>
          <w:sz w:val="24"/>
          <w:szCs w:val="24"/>
        </w:rPr>
        <w:t xml:space="preserve">zgodnienia projektów budowlanych obiektów realizowanych w strefie A pełnej ochrony konserwatorskiej, </w:t>
      </w:r>
      <w:r>
        <w:rPr>
          <w:rFonts w:ascii="Times New Roman" w:eastAsia="Verdana" w:hAnsi="Times New Roman"/>
          <w:b/>
          <w:sz w:val="24"/>
          <w:szCs w:val="24"/>
        </w:rPr>
        <w:t>w przypadku inwestycji dotyczącej obiektu lub obszaru, który nie jest ujęty w gminnej ewidencji zabytków</w:t>
      </w:r>
      <w:r>
        <w:rPr>
          <w:rFonts w:ascii="Times New Roman" w:eastAsia="Verdana" w:hAnsi="Times New Roman"/>
          <w:sz w:val="24"/>
          <w:szCs w:val="24"/>
        </w:rPr>
        <w:t>, a przepisy planu miejscowego nadal nakładają obowiązek uzyskania uzgodnienia konserwatorskiego, wojewódzki konserwator zabytków może zająć stanowisko w drodze pisma urzędowego na wniosek inwestora, np. wg art. 32 ust 1 pkt 2 ustawy – Prawo budowlane.</w:t>
      </w:r>
    </w:p>
    <w:p w14:paraId="35178661" w14:textId="77777777" w:rsidR="00966A03" w:rsidRDefault="00966A03">
      <w:pPr>
        <w:autoSpaceDE w:val="0"/>
        <w:rPr>
          <w:rFonts w:ascii="Times New Roman" w:hAnsi="Times New Roman"/>
          <w:bCs/>
          <w:color w:val="000000"/>
          <w:sz w:val="24"/>
          <w:szCs w:val="24"/>
        </w:rPr>
      </w:pPr>
    </w:p>
    <w:p w14:paraId="628B040A" w14:textId="77777777" w:rsidR="00966A03" w:rsidRDefault="003D3847">
      <w:pPr>
        <w:autoSpaceDE w:val="0"/>
        <w:spacing w:after="120"/>
        <w:rPr>
          <w:rFonts w:ascii="Times New Roman" w:hAnsi="Times New Roman"/>
          <w:b/>
          <w:color w:val="000000"/>
          <w:sz w:val="24"/>
          <w:szCs w:val="24"/>
        </w:rPr>
      </w:pPr>
      <w:r>
        <w:rPr>
          <w:rFonts w:ascii="Times New Roman" w:hAnsi="Times New Roman"/>
          <w:b/>
          <w:color w:val="000000"/>
          <w:sz w:val="24"/>
          <w:szCs w:val="24"/>
        </w:rPr>
        <w:t xml:space="preserve">5.1.2. </w:t>
      </w:r>
      <w:bookmarkStart w:id="2" w:name="_Hlk22669229"/>
      <w:r>
        <w:rPr>
          <w:rFonts w:ascii="Times New Roman" w:hAnsi="Times New Roman"/>
          <w:b/>
          <w:color w:val="000000"/>
          <w:sz w:val="24"/>
          <w:szCs w:val="24"/>
        </w:rPr>
        <w:t>Studium uwarunkowań i kierunków zagospodarowania przestrzennego gminy Lidzbark Warmiński</w:t>
      </w:r>
    </w:p>
    <w:bookmarkEnd w:id="2"/>
    <w:p w14:paraId="0A26D472" w14:textId="6B008511" w:rsidR="00966A03" w:rsidRDefault="003D3847">
      <w:pPr>
        <w:autoSpaceDE w:val="0"/>
        <w:ind w:firstLine="567"/>
      </w:pPr>
      <w:r>
        <w:rPr>
          <w:rFonts w:ascii="Times New Roman" w:eastAsia="Arial" w:hAnsi="Times New Roman"/>
          <w:bCs/>
          <w:sz w:val="24"/>
          <w:szCs w:val="24"/>
        </w:rPr>
        <w:t xml:space="preserve">Studium uwarunkowań i kierunków zagospodarowania przestrzennego gminy Lidzbark Warmiński </w:t>
      </w:r>
      <w:r>
        <w:rPr>
          <w:rFonts w:ascii="Times New Roman" w:hAnsi="Times New Roman"/>
          <w:bCs/>
          <w:sz w:val="24"/>
          <w:szCs w:val="24"/>
        </w:rPr>
        <w:t xml:space="preserve">uchwalone zostało Uchwałą nr </w:t>
      </w:r>
      <w:r>
        <w:rPr>
          <w:rFonts w:ascii="Times New Roman" w:hAnsi="Times New Roman"/>
          <w:color w:val="000000"/>
          <w:sz w:val="24"/>
          <w:szCs w:val="24"/>
        </w:rPr>
        <w:t xml:space="preserve">III/7/10 Rady Gminy Lidzbark Warmiński z dnia </w:t>
      </w:r>
      <w:r w:rsidR="00A93BAD">
        <w:rPr>
          <w:rFonts w:ascii="Times New Roman" w:hAnsi="Times New Roman"/>
          <w:color w:val="000000"/>
          <w:sz w:val="24"/>
          <w:szCs w:val="24"/>
        </w:rPr>
        <w:br/>
      </w:r>
      <w:r>
        <w:rPr>
          <w:rFonts w:ascii="Times New Roman" w:hAnsi="Times New Roman"/>
          <w:color w:val="000000"/>
          <w:sz w:val="24"/>
          <w:szCs w:val="24"/>
        </w:rPr>
        <w:t xml:space="preserve">15 grudnia 2010 r., zmienione Uchwałą nr </w:t>
      </w:r>
      <w:proofErr w:type="spellStart"/>
      <w:r>
        <w:rPr>
          <w:rFonts w:ascii="Times New Roman" w:hAnsi="Times New Roman"/>
          <w:sz w:val="24"/>
          <w:szCs w:val="24"/>
        </w:rPr>
        <w:t>Nr</w:t>
      </w:r>
      <w:proofErr w:type="spellEnd"/>
      <w:r>
        <w:rPr>
          <w:rFonts w:ascii="Times New Roman" w:hAnsi="Times New Roman"/>
          <w:sz w:val="24"/>
          <w:szCs w:val="24"/>
        </w:rPr>
        <w:t xml:space="preserve"> XXV/203/2017 Rady Gminy Lidzbark Warmiński z dnia 31 sierpnia 2017 r.</w:t>
      </w:r>
    </w:p>
    <w:p w14:paraId="0EB0C09B" w14:textId="77777777" w:rsidR="00966A03" w:rsidRDefault="003D3847">
      <w:pPr>
        <w:pStyle w:val="Bezodstpw"/>
        <w:spacing w:line="360" w:lineRule="auto"/>
        <w:jc w:val="both"/>
      </w:pPr>
      <w:r>
        <w:rPr>
          <w:rFonts w:ascii="Times New Roman" w:hAnsi="Times New Roman"/>
          <w:bCs/>
          <w:iCs/>
          <w:color w:val="000000"/>
          <w:sz w:val="24"/>
          <w:szCs w:val="24"/>
        </w:rPr>
        <w:tab/>
        <w:t>Studium określa z</w:t>
      </w:r>
      <w:r>
        <w:rPr>
          <w:rFonts w:ascii="Times New Roman" w:hAnsi="Times New Roman"/>
          <w:sz w:val="24"/>
          <w:szCs w:val="24"/>
        </w:rPr>
        <w:t xml:space="preserve">asady i kierunki ochrony dziedzictwa kulturowego, zabytków i dóbr kultury współczesnej. Na terenie gminy Lidzbark Warmiński występują następujące rodzaje obiektów wymagających ochrony konserwatorskiej: </w:t>
      </w:r>
    </w:p>
    <w:p w14:paraId="2DD9ADB6" w14:textId="77777777" w:rsidR="00966A03" w:rsidRDefault="003D3847">
      <w:pPr>
        <w:pStyle w:val="Bezodstpw"/>
        <w:spacing w:line="360" w:lineRule="auto"/>
        <w:jc w:val="both"/>
      </w:pPr>
      <w:r>
        <w:rPr>
          <w:rFonts w:ascii="Symbol" w:eastAsia="Symbol" w:hAnsi="Symbol" w:cs="Symbol"/>
          <w:sz w:val="24"/>
          <w:szCs w:val="24"/>
        </w:rPr>
        <w:t></w:t>
      </w:r>
      <w:r>
        <w:rPr>
          <w:rFonts w:ascii="Times New Roman" w:hAnsi="Times New Roman"/>
          <w:sz w:val="24"/>
          <w:szCs w:val="24"/>
        </w:rPr>
        <w:t xml:space="preserve"> obiekty architektury i założenia oraz układy urbanistyczne i ruralistyczne; </w:t>
      </w:r>
    </w:p>
    <w:p w14:paraId="12E9E9D3" w14:textId="0DFDD477" w:rsidR="00966A03" w:rsidRDefault="003D3847">
      <w:pPr>
        <w:pStyle w:val="Bezodstpw"/>
        <w:spacing w:line="360" w:lineRule="auto"/>
        <w:jc w:val="both"/>
      </w:pPr>
      <w:r>
        <w:rPr>
          <w:rFonts w:ascii="Symbol" w:eastAsia="Symbol" w:hAnsi="Symbol" w:cs="Symbol"/>
          <w:sz w:val="24"/>
          <w:szCs w:val="24"/>
        </w:rPr>
        <w:t></w:t>
      </w:r>
      <w:r>
        <w:rPr>
          <w:rFonts w:ascii="Times New Roman" w:hAnsi="Times New Roman"/>
          <w:sz w:val="24"/>
          <w:szCs w:val="24"/>
        </w:rPr>
        <w:t xml:space="preserve"> zabytki archeologiczne (stanowiska archeologiczne na terenie gminy Lidzbark Warmiński </w:t>
      </w:r>
      <w:r w:rsidR="00A93BAD">
        <w:rPr>
          <w:rFonts w:ascii="Times New Roman" w:hAnsi="Times New Roman"/>
          <w:sz w:val="24"/>
          <w:szCs w:val="24"/>
        </w:rPr>
        <w:br/>
      </w:r>
      <w:r>
        <w:rPr>
          <w:rFonts w:ascii="Times New Roman" w:hAnsi="Times New Roman"/>
          <w:sz w:val="24"/>
          <w:szCs w:val="24"/>
        </w:rPr>
        <w:t xml:space="preserve">w ramach archeologicznego zdjęcia Polski); </w:t>
      </w:r>
    </w:p>
    <w:p w14:paraId="32BBFACD" w14:textId="77777777" w:rsidR="00966A03" w:rsidRDefault="003D3847">
      <w:pPr>
        <w:pStyle w:val="Bezodstpw"/>
        <w:spacing w:line="360" w:lineRule="auto"/>
        <w:jc w:val="both"/>
      </w:pPr>
      <w:r>
        <w:rPr>
          <w:rFonts w:ascii="Symbol" w:eastAsia="Symbol" w:hAnsi="Symbol" w:cs="Symbol"/>
          <w:sz w:val="24"/>
          <w:szCs w:val="24"/>
        </w:rPr>
        <w:t></w:t>
      </w:r>
      <w:r>
        <w:rPr>
          <w:rFonts w:ascii="Times New Roman" w:hAnsi="Times New Roman"/>
          <w:sz w:val="24"/>
          <w:szCs w:val="24"/>
        </w:rPr>
        <w:t xml:space="preserve"> zabytki techniki; </w:t>
      </w:r>
    </w:p>
    <w:p w14:paraId="70915852" w14:textId="77777777" w:rsidR="00966A03" w:rsidRDefault="003D3847">
      <w:pPr>
        <w:pStyle w:val="Bezodstpw"/>
        <w:spacing w:line="360" w:lineRule="auto"/>
        <w:jc w:val="both"/>
      </w:pPr>
      <w:r>
        <w:rPr>
          <w:rFonts w:ascii="Symbol" w:eastAsia="Symbol" w:hAnsi="Symbol" w:cs="Symbol"/>
          <w:sz w:val="24"/>
          <w:szCs w:val="24"/>
        </w:rPr>
        <w:lastRenderedPageBreak/>
        <w:t></w:t>
      </w:r>
      <w:r>
        <w:rPr>
          <w:rFonts w:ascii="Times New Roman" w:hAnsi="Times New Roman"/>
          <w:sz w:val="24"/>
          <w:szCs w:val="24"/>
        </w:rPr>
        <w:t xml:space="preserve"> parki i cmentarze; </w:t>
      </w:r>
    </w:p>
    <w:p w14:paraId="12F6376E" w14:textId="77777777" w:rsidR="00966A03" w:rsidRDefault="003D3847">
      <w:pPr>
        <w:pStyle w:val="Bezodstpw"/>
        <w:spacing w:line="360" w:lineRule="auto"/>
        <w:jc w:val="both"/>
      </w:pPr>
      <w:r>
        <w:rPr>
          <w:rFonts w:ascii="Symbol" w:eastAsia="Symbol" w:hAnsi="Symbol" w:cs="Symbol"/>
          <w:sz w:val="24"/>
          <w:szCs w:val="24"/>
        </w:rPr>
        <w:t></w:t>
      </w:r>
      <w:r>
        <w:rPr>
          <w:rFonts w:ascii="Times New Roman" w:hAnsi="Times New Roman"/>
          <w:sz w:val="24"/>
          <w:szCs w:val="24"/>
        </w:rPr>
        <w:t xml:space="preserve"> zabytkowy krajobraz kulturowy. </w:t>
      </w:r>
    </w:p>
    <w:p w14:paraId="0AB93155" w14:textId="77777777" w:rsidR="00966A03" w:rsidRDefault="003D3847">
      <w:pPr>
        <w:pStyle w:val="Bezodstpw"/>
        <w:spacing w:line="360" w:lineRule="auto"/>
        <w:jc w:val="both"/>
        <w:rPr>
          <w:rFonts w:ascii="Times New Roman" w:hAnsi="Times New Roman"/>
          <w:sz w:val="24"/>
          <w:szCs w:val="24"/>
        </w:rPr>
      </w:pPr>
      <w:r>
        <w:rPr>
          <w:rFonts w:ascii="Times New Roman" w:hAnsi="Times New Roman"/>
          <w:sz w:val="24"/>
          <w:szCs w:val="24"/>
        </w:rPr>
        <w:t xml:space="preserve">W odniesieniu do zabytków architektury i zabytków techniki: </w:t>
      </w:r>
    </w:p>
    <w:p w14:paraId="7DA65075" w14:textId="77777777" w:rsidR="00966A03" w:rsidRDefault="003D3847">
      <w:pPr>
        <w:pStyle w:val="Bezodstpw"/>
        <w:spacing w:line="360" w:lineRule="auto"/>
        <w:jc w:val="both"/>
      </w:pPr>
      <w:r>
        <w:rPr>
          <w:rFonts w:ascii="Symbol" w:eastAsia="Symbol" w:hAnsi="Symbol" w:cs="Symbol"/>
          <w:sz w:val="24"/>
          <w:szCs w:val="24"/>
        </w:rPr>
        <w:t></w:t>
      </w:r>
      <w:r>
        <w:rPr>
          <w:rFonts w:ascii="Times New Roman" w:hAnsi="Times New Roman"/>
          <w:sz w:val="24"/>
          <w:szCs w:val="24"/>
        </w:rPr>
        <w:t xml:space="preserve"> zakazuje się dokonywania zmian mogących doprowadzić do utraty wartości zabytkowej przez: wyburzenia, nadbudowy, zmian dachu i jego historycznego pokrycia; </w:t>
      </w:r>
    </w:p>
    <w:p w14:paraId="70699CC0" w14:textId="5DCC934C" w:rsidR="00966A03" w:rsidRDefault="003D3847">
      <w:pPr>
        <w:pStyle w:val="Bezodstpw"/>
        <w:spacing w:line="360" w:lineRule="auto"/>
        <w:jc w:val="both"/>
      </w:pPr>
      <w:r>
        <w:rPr>
          <w:rFonts w:ascii="Symbol" w:eastAsia="Symbol" w:hAnsi="Symbol" w:cs="Symbol"/>
          <w:sz w:val="24"/>
          <w:szCs w:val="24"/>
        </w:rPr>
        <w:t></w:t>
      </w:r>
      <w:r>
        <w:rPr>
          <w:rFonts w:ascii="Times New Roman" w:hAnsi="Times New Roman"/>
          <w:sz w:val="24"/>
          <w:szCs w:val="24"/>
        </w:rPr>
        <w:t xml:space="preserve"> ochronie podlega kształt i rodzaj pokrycia dachów, opracowanie elewacji, stolarka okienna </w:t>
      </w:r>
      <w:r w:rsidR="00A93BAD">
        <w:rPr>
          <w:rFonts w:ascii="Times New Roman" w:hAnsi="Times New Roman"/>
          <w:sz w:val="24"/>
          <w:szCs w:val="24"/>
        </w:rPr>
        <w:br/>
      </w:r>
      <w:r>
        <w:rPr>
          <w:rFonts w:ascii="Times New Roman" w:hAnsi="Times New Roman"/>
          <w:sz w:val="24"/>
          <w:szCs w:val="24"/>
        </w:rPr>
        <w:t xml:space="preserve">i drzwiowa w szczególnych wypadkach także elementy wystroju i wyposażenia wnętrz; </w:t>
      </w:r>
    </w:p>
    <w:p w14:paraId="1EAF6285" w14:textId="77777777" w:rsidR="00966A03" w:rsidRDefault="003D3847">
      <w:pPr>
        <w:pStyle w:val="Bezodstpw"/>
        <w:spacing w:line="360" w:lineRule="auto"/>
        <w:jc w:val="both"/>
      </w:pPr>
      <w:r>
        <w:rPr>
          <w:rFonts w:ascii="Symbol" w:eastAsia="Symbol" w:hAnsi="Symbol" w:cs="Symbol"/>
          <w:sz w:val="24"/>
          <w:szCs w:val="24"/>
        </w:rPr>
        <w:t></w:t>
      </w:r>
      <w:r>
        <w:rPr>
          <w:rFonts w:ascii="Times New Roman" w:hAnsi="Times New Roman"/>
          <w:sz w:val="24"/>
          <w:szCs w:val="24"/>
        </w:rPr>
        <w:t xml:space="preserve"> wszelkie działania związane z remontami i adaptacją obiektów odbywać się mogą jedynie w oparciu o wytyczne konserwatorskie, jeżeli problem tego wymaga wg ustaleń badań naukowych i konserwatorskich; </w:t>
      </w:r>
    </w:p>
    <w:p w14:paraId="49634A07" w14:textId="77777777" w:rsidR="00966A03" w:rsidRDefault="003D3847">
      <w:pPr>
        <w:pStyle w:val="Bezodstpw"/>
        <w:spacing w:line="360" w:lineRule="auto"/>
        <w:jc w:val="both"/>
      </w:pPr>
      <w:r>
        <w:rPr>
          <w:rFonts w:ascii="Symbol" w:eastAsia="Symbol" w:hAnsi="Symbol" w:cs="Symbol"/>
          <w:sz w:val="24"/>
          <w:szCs w:val="24"/>
        </w:rPr>
        <w:t></w:t>
      </w:r>
      <w:r>
        <w:rPr>
          <w:rFonts w:ascii="Times New Roman" w:hAnsi="Times New Roman"/>
          <w:sz w:val="24"/>
          <w:szCs w:val="24"/>
        </w:rPr>
        <w:t xml:space="preserve"> niedopuszczalne są działania i inwestycje prowadzące do zmiany budynków wpisanych do rejestru zabytków lub mogące naruszać ich ekspozycję poprzez urządzenia techniczne (maszty, anteny itp.) oraz reklamy (należy określić zasady umieszczania reklam czy urządzeń technicznych na budynkach i w obszarach zabytkowych. Reklamy powinny nawiązywać wyglądem i konstrukcją do historycznych tj. w formie liter przestrzennych lub stylizowanych szyldów, natomiast skrzynki gazowe były jak najmniejsze, stylizowane i kolorystycznie ujednolicone kolorystyczne z elewacją, z postulowaną lokalizacją raczej na elewacji bocznej lub tylnej niż frontowej); </w:t>
      </w:r>
    </w:p>
    <w:p w14:paraId="011BD3DA" w14:textId="77777777" w:rsidR="00966A03" w:rsidRDefault="003D3847">
      <w:pPr>
        <w:pStyle w:val="Bezodstpw"/>
        <w:spacing w:line="360" w:lineRule="auto"/>
        <w:jc w:val="both"/>
      </w:pPr>
      <w:r>
        <w:rPr>
          <w:rFonts w:ascii="Symbol" w:eastAsia="Symbol" w:hAnsi="Symbol" w:cs="Symbol"/>
          <w:sz w:val="24"/>
          <w:szCs w:val="24"/>
        </w:rPr>
        <w:t></w:t>
      </w:r>
      <w:r>
        <w:rPr>
          <w:rFonts w:ascii="Times New Roman" w:hAnsi="Times New Roman"/>
          <w:sz w:val="24"/>
          <w:szCs w:val="24"/>
        </w:rPr>
        <w:t xml:space="preserve"> zakaz zmian w obrębie elewacji (z wyłączeniem prac adaptacyjnych uwzględniających walory zabytkowe obiektów, dokonanych na podstawie wytycznych konserwatorskich oraz zmian wynikających z ustaleń zdobytych na podstawie badań naukowych i konserwatorskich); </w:t>
      </w:r>
    </w:p>
    <w:p w14:paraId="239AF57D" w14:textId="77777777" w:rsidR="00966A03" w:rsidRDefault="003D3847">
      <w:pPr>
        <w:pStyle w:val="Bezodstpw"/>
        <w:spacing w:line="360" w:lineRule="auto"/>
        <w:jc w:val="both"/>
      </w:pPr>
      <w:r>
        <w:rPr>
          <w:rFonts w:ascii="Symbol" w:eastAsia="Symbol" w:hAnsi="Symbol" w:cs="Symbol"/>
          <w:sz w:val="24"/>
          <w:szCs w:val="24"/>
        </w:rPr>
        <w:t></w:t>
      </w:r>
      <w:r>
        <w:rPr>
          <w:rFonts w:ascii="Times New Roman" w:hAnsi="Times New Roman"/>
          <w:sz w:val="24"/>
          <w:szCs w:val="24"/>
        </w:rPr>
        <w:t xml:space="preserve"> zakaz zewnętrznej termomodernizacji budynków historycznych; adaptacja istniejących obiektów do nowej funkcji pod warunkiem utrzymania ich historycznego charakteru; </w:t>
      </w:r>
    </w:p>
    <w:p w14:paraId="0AC88518" w14:textId="77777777" w:rsidR="00966A03" w:rsidRDefault="003D3847">
      <w:pPr>
        <w:pStyle w:val="Bezodstpw"/>
        <w:spacing w:line="360" w:lineRule="auto"/>
        <w:jc w:val="both"/>
      </w:pPr>
      <w:r>
        <w:rPr>
          <w:rFonts w:ascii="Symbol" w:eastAsia="Symbol" w:hAnsi="Symbol" w:cs="Symbol"/>
          <w:sz w:val="24"/>
          <w:szCs w:val="24"/>
        </w:rPr>
        <w:t></w:t>
      </w:r>
      <w:r>
        <w:rPr>
          <w:rFonts w:ascii="Times New Roman" w:hAnsi="Times New Roman"/>
          <w:sz w:val="24"/>
          <w:szCs w:val="24"/>
        </w:rPr>
        <w:t xml:space="preserve"> remonty historycznych budynków należy prowadzić z wykorzystaniem historycznych materiałów i technik budowlanych. </w:t>
      </w:r>
    </w:p>
    <w:p w14:paraId="49A6B00A" w14:textId="77777777" w:rsidR="00966A03" w:rsidRDefault="003D3847">
      <w:pPr>
        <w:pStyle w:val="Bezodstpw"/>
        <w:spacing w:line="360" w:lineRule="auto"/>
        <w:jc w:val="both"/>
        <w:rPr>
          <w:rFonts w:ascii="Times New Roman" w:hAnsi="Times New Roman"/>
          <w:sz w:val="24"/>
          <w:szCs w:val="24"/>
        </w:rPr>
      </w:pPr>
      <w:r>
        <w:rPr>
          <w:rFonts w:ascii="Times New Roman" w:hAnsi="Times New Roman"/>
          <w:sz w:val="24"/>
          <w:szCs w:val="24"/>
        </w:rPr>
        <w:t xml:space="preserve">W odniesieniu do układów urbanistycznych i ruralistycznych: </w:t>
      </w:r>
    </w:p>
    <w:p w14:paraId="1ABC4850" w14:textId="77777777" w:rsidR="00966A03" w:rsidRDefault="003D3847">
      <w:pPr>
        <w:pStyle w:val="Bezodstpw"/>
        <w:spacing w:line="360" w:lineRule="auto"/>
        <w:jc w:val="both"/>
      </w:pPr>
      <w:r>
        <w:rPr>
          <w:rFonts w:ascii="Symbol" w:eastAsia="Symbol" w:hAnsi="Symbol" w:cs="Symbol"/>
          <w:sz w:val="24"/>
          <w:szCs w:val="24"/>
        </w:rPr>
        <w:t></w:t>
      </w:r>
      <w:r>
        <w:rPr>
          <w:rFonts w:ascii="Times New Roman" w:hAnsi="Times New Roman"/>
          <w:sz w:val="24"/>
          <w:szCs w:val="24"/>
        </w:rPr>
        <w:t xml:space="preserve"> ochroną należy objąć historyczną sieć ulic i placów, historyczny sposób zabudowy (wsi, miast) i poszczególnych posesji; </w:t>
      </w:r>
    </w:p>
    <w:p w14:paraId="442EEA99" w14:textId="77777777" w:rsidR="00966A03" w:rsidRDefault="003D3847">
      <w:pPr>
        <w:pStyle w:val="Bezodstpw"/>
        <w:spacing w:line="360" w:lineRule="auto"/>
        <w:jc w:val="both"/>
      </w:pPr>
      <w:r>
        <w:rPr>
          <w:rFonts w:ascii="Symbol" w:eastAsia="Symbol" w:hAnsi="Symbol" w:cs="Symbol"/>
          <w:sz w:val="24"/>
          <w:szCs w:val="24"/>
        </w:rPr>
        <w:t></w:t>
      </w:r>
      <w:r>
        <w:rPr>
          <w:rFonts w:ascii="Times New Roman" w:hAnsi="Times New Roman"/>
          <w:sz w:val="24"/>
          <w:szCs w:val="24"/>
        </w:rPr>
        <w:t xml:space="preserve"> chronić należy akcenty, dominanty przestrzenne oraz osie kompozycyjne i widokowe. Ochronie podlega także otoczenie obiektów zabytkowych; </w:t>
      </w:r>
    </w:p>
    <w:p w14:paraId="56EAB8A3" w14:textId="77777777" w:rsidR="00966A03" w:rsidRDefault="003D3847">
      <w:pPr>
        <w:pStyle w:val="Bezodstpw"/>
        <w:spacing w:line="360" w:lineRule="auto"/>
        <w:jc w:val="both"/>
      </w:pPr>
      <w:r>
        <w:rPr>
          <w:rFonts w:ascii="Symbol" w:eastAsia="Symbol" w:hAnsi="Symbol" w:cs="Symbol"/>
          <w:sz w:val="24"/>
          <w:szCs w:val="24"/>
        </w:rPr>
        <w:t></w:t>
      </w:r>
      <w:r>
        <w:rPr>
          <w:rFonts w:ascii="Times New Roman" w:hAnsi="Times New Roman"/>
          <w:sz w:val="24"/>
          <w:szCs w:val="24"/>
        </w:rPr>
        <w:t xml:space="preserve"> w miejscowych planach zagospodarowania przestrzennego, w uzgodnieniu z władzami konserwatorskimi należy określić zakres ochrony konserwatorskiej i jeżeli jest to uzasadnione wyznaczyć strefy ochrony konserwatorskiej. </w:t>
      </w:r>
    </w:p>
    <w:p w14:paraId="05BA22E1" w14:textId="77777777" w:rsidR="00966A03" w:rsidRDefault="003D3847">
      <w:pPr>
        <w:pStyle w:val="Bezodstpw"/>
        <w:spacing w:line="360" w:lineRule="auto"/>
        <w:jc w:val="both"/>
      </w:pPr>
      <w:r>
        <w:rPr>
          <w:rFonts w:ascii="Symbol" w:eastAsia="Symbol" w:hAnsi="Symbol" w:cs="Symbol"/>
          <w:sz w:val="24"/>
          <w:szCs w:val="24"/>
        </w:rPr>
        <w:lastRenderedPageBreak/>
        <w:t></w:t>
      </w:r>
      <w:r>
        <w:rPr>
          <w:rFonts w:ascii="Times New Roman" w:hAnsi="Times New Roman"/>
          <w:sz w:val="24"/>
          <w:szCs w:val="24"/>
        </w:rPr>
        <w:t xml:space="preserve"> nawiązanie nową zabudową do historycznej; </w:t>
      </w:r>
    </w:p>
    <w:p w14:paraId="50D8C729" w14:textId="77777777" w:rsidR="00966A03" w:rsidRDefault="003D3847">
      <w:pPr>
        <w:pStyle w:val="Bezodstpw"/>
        <w:spacing w:line="360" w:lineRule="auto"/>
        <w:jc w:val="both"/>
      </w:pPr>
      <w:r>
        <w:rPr>
          <w:rFonts w:ascii="Symbol" w:eastAsia="Symbol" w:hAnsi="Symbol" w:cs="Symbol"/>
          <w:sz w:val="24"/>
          <w:szCs w:val="24"/>
        </w:rPr>
        <w:t></w:t>
      </w:r>
      <w:r>
        <w:rPr>
          <w:rFonts w:ascii="Times New Roman" w:hAnsi="Times New Roman"/>
          <w:sz w:val="24"/>
          <w:szCs w:val="24"/>
        </w:rPr>
        <w:t xml:space="preserve"> przebudowa obiektów dysharmonijnych. </w:t>
      </w:r>
    </w:p>
    <w:p w14:paraId="275D5D4B" w14:textId="77777777" w:rsidR="00966A03" w:rsidRDefault="003D3847">
      <w:pPr>
        <w:pStyle w:val="Bezodstpw"/>
        <w:spacing w:line="360" w:lineRule="auto"/>
        <w:jc w:val="both"/>
        <w:rPr>
          <w:rFonts w:ascii="Times New Roman" w:hAnsi="Times New Roman"/>
          <w:sz w:val="24"/>
          <w:szCs w:val="24"/>
        </w:rPr>
      </w:pPr>
      <w:r>
        <w:rPr>
          <w:rFonts w:ascii="Times New Roman" w:hAnsi="Times New Roman"/>
          <w:sz w:val="24"/>
          <w:szCs w:val="24"/>
        </w:rPr>
        <w:t>W odniesieniu do zabytków archeologicznych:</w:t>
      </w:r>
    </w:p>
    <w:p w14:paraId="43D0C137" w14:textId="6B900E5D" w:rsidR="00966A03" w:rsidRDefault="003D3847">
      <w:pPr>
        <w:pStyle w:val="Bezodstpw"/>
        <w:spacing w:line="360" w:lineRule="auto"/>
        <w:jc w:val="both"/>
        <w:rPr>
          <w:rFonts w:ascii="Times New Roman" w:hAnsi="Times New Roman"/>
          <w:sz w:val="24"/>
          <w:szCs w:val="24"/>
        </w:rPr>
      </w:pPr>
      <w:r>
        <w:rPr>
          <w:rFonts w:ascii="Times New Roman" w:hAnsi="Times New Roman"/>
          <w:sz w:val="24"/>
          <w:szCs w:val="24"/>
        </w:rPr>
        <w:t xml:space="preserve">Ochronie podlegają zlokalizowane na terenie gminy Lidzbark Warmiński stanowiska archeologiczne; grodziska, kurhany, kopce graniczne, cmentarzyska, osady. Wszelkie prace </w:t>
      </w:r>
      <w:r w:rsidR="00A93BAD">
        <w:rPr>
          <w:rFonts w:ascii="Times New Roman" w:hAnsi="Times New Roman"/>
          <w:sz w:val="24"/>
          <w:szCs w:val="24"/>
        </w:rPr>
        <w:br/>
      </w:r>
      <w:r>
        <w:rPr>
          <w:rFonts w:ascii="Times New Roman" w:hAnsi="Times New Roman"/>
          <w:sz w:val="24"/>
          <w:szCs w:val="24"/>
        </w:rPr>
        <w:t xml:space="preserve">i inwestycje planowane na stanowisk archeologicznych winny być uzgadniane z Wojewódzkim Konserwatorem Zabytków oraz na podstawie odrębnych pozwoleń. Obowiązuje nakaz pozostawienia w formie nieużytków stanowisk archeologicznych o własnej formie terenowej (grodziska, kurhany, wały itp.). Nie dopuszcza się prowadzenia na tych terenach inwestycji, działalności gospodarczej i rolniczej. Winny pozostać nieużytkami. Ponadto w stosunku do nieruchomych zabytków archeologicznych obowiązują zasady zagospodarowania </w:t>
      </w:r>
      <w:r w:rsidR="00A93BAD">
        <w:rPr>
          <w:rFonts w:ascii="Times New Roman" w:hAnsi="Times New Roman"/>
          <w:sz w:val="24"/>
          <w:szCs w:val="24"/>
        </w:rPr>
        <w:br/>
      </w:r>
      <w:r>
        <w:rPr>
          <w:rFonts w:ascii="Times New Roman" w:hAnsi="Times New Roman"/>
          <w:sz w:val="24"/>
          <w:szCs w:val="24"/>
        </w:rPr>
        <w:t xml:space="preserve">i użytkowania stosownie do przepisów prawa. </w:t>
      </w:r>
    </w:p>
    <w:p w14:paraId="3A9132F2" w14:textId="77777777" w:rsidR="00966A03" w:rsidRDefault="003D3847">
      <w:pPr>
        <w:pStyle w:val="Bezodstpw"/>
        <w:spacing w:line="360" w:lineRule="auto"/>
        <w:jc w:val="both"/>
        <w:rPr>
          <w:rFonts w:ascii="Times New Roman" w:hAnsi="Times New Roman"/>
          <w:sz w:val="24"/>
          <w:szCs w:val="24"/>
        </w:rPr>
      </w:pPr>
      <w:r>
        <w:rPr>
          <w:rFonts w:ascii="Times New Roman" w:hAnsi="Times New Roman"/>
          <w:sz w:val="24"/>
          <w:szCs w:val="24"/>
        </w:rPr>
        <w:t>W odniesieniu do zabytkowych parków i cmentarzy:</w:t>
      </w:r>
    </w:p>
    <w:p w14:paraId="6F5C5131" w14:textId="315A09F1" w:rsidR="00966A03" w:rsidRDefault="003D3847">
      <w:pPr>
        <w:pStyle w:val="Bezodstpw"/>
        <w:spacing w:line="360" w:lineRule="auto"/>
        <w:jc w:val="both"/>
        <w:rPr>
          <w:rFonts w:ascii="Times New Roman" w:hAnsi="Times New Roman"/>
          <w:sz w:val="24"/>
          <w:szCs w:val="24"/>
        </w:rPr>
      </w:pPr>
      <w:r>
        <w:rPr>
          <w:rFonts w:ascii="Times New Roman" w:hAnsi="Times New Roman"/>
          <w:sz w:val="24"/>
          <w:szCs w:val="24"/>
        </w:rPr>
        <w:t xml:space="preserve">Cmentarze stanowią ważny element krajobrazu wsi warmińskiej, obok kościoła stanowią główną dominantę założenia wsi. Z tego też względu szczególnej ochronie ze względu na walory krajobrazowe powinien podlegać układ przestrzenny cmentarza oraz związany z nim starodrzew. Na cmentarzach i w parkach ochronie podlegają; drzewostan, elementy małej architektury (ogrodzenia, nagrobki, pomniki, pergole, punkty widokowe itd.) i kompozycja przestrzenna. W planach zagospodarowania należy określić strefę ochronną cmentarzy, która umożliwiałaby utrzymanie skali i historycznego usytuowania poza obszarem zabudowy. </w:t>
      </w:r>
      <w:r w:rsidR="00A93BAD">
        <w:rPr>
          <w:rFonts w:ascii="Times New Roman" w:hAnsi="Times New Roman"/>
          <w:sz w:val="24"/>
          <w:szCs w:val="24"/>
        </w:rPr>
        <w:br/>
      </w:r>
      <w:r>
        <w:rPr>
          <w:rFonts w:ascii="Times New Roman" w:hAnsi="Times New Roman"/>
          <w:sz w:val="24"/>
          <w:szCs w:val="24"/>
        </w:rPr>
        <w:t xml:space="preserve">W strefie tej powinien obowiązywać zakaz wznoszenia obiektów kubaturowych, a wszelkie działania muszą być uzgadnianie z Wojewódzkim Konserwatorem Zabytków. W obrębie historycznych parków i cmentarzy zakazuje się zmian układu przestrzennego (aleje, nasadzenia, kwatery), wycinki </w:t>
      </w:r>
      <w:proofErr w:type="spellStart"/>
      <w:r>
        <w:rPr>
          <w:rFonts w:ascii="Times New Roman" w:hAnsi="Times New Roman"/>
          <w:sz w:val="24"/>
          <w:szCs w:val="24"/>
        </w:rPr>
        <w:t>starodrzewia</w:t>
      </w:r>
      <w:proofErr w:type="spellEnd"/>
      <w:r>
        <w:rPr>
          <w:rFonts w:ascii="Times New Roman" w:hAnsi="Times New Roman"/>
          <w:sz w:val="24"/>
          <w:szCs w:val="24"/>
        </w:rPr>
        <w:t xml:space="preserve">, likwidacji historycznych elementów małej architektury, a w przypadku cmentarzy także zabytkowych nagrobków. Wszelkie prace inwestycyjne dotyczące zabytkowych parków i cmentarzy należy poprzedzić właściwą dokumentacją konserwatorską, prowadzącą do określenia uwarunkowań historycznych </w:t>
      </w:r>
      <w:r w:rsidR="00A93BAD">
        <w:rPr>
          <w:rFonts w:ascii="Times New Roman" w:hAnsi="Times New Roman"/>
          <w:sz w:val="24"/>
          <w:szCs w:val="24"/>
        </w:rPr>
        <w:br/>
      </w:r>
      <w:r>
        <w:rPr>
          <w:rFonts w:ascii="Times New Roman" w:hAnsi="Times New Roman"/>
          <w:sz w:val="24"/>
          <w:szCs w:val="24"/>
        </w:rPr>
        <w:t xml:space="preserve">i możliwości dalszego użytkowania. Wszelkie prace prowadzone w obrębie historycznych parków i cmentarzy należy prowadzić stosownie do przepisów prawa. </w:t>
      </w:r>
    </w:p>
    <w:p w14:paraId="43A3B87D" w14:textId="77777777" w:rsidR="00966A03" w:rsidRDefault="003D3847">
      <w:pPr>
        <w:pStyle w:val="Bezodstpw"/>
        <w:spacing w:line="360" w:lineRule="auto"/>
        <w:jc w:val="both"/>
        <w:rPr>
          <w:rFonts w:ascii="Times New Roman" w:hAnsi="Times New Roman"/>
          <w:sz w:val="24"/>
          <w:szCs w:val="24"/>
        </w:rPr>
      </w:pPr>
      <w:r>
        <w:rPr>
          <w:rFonts w:ascii="Times New Roman" w:hAnsi="Times New Roman"/>
          <w:sz w:val="24"/>
          <w:szCs w:val="24"/>
        </w:rPr>
        <w:t>W odniesieniu do założeń dworsko – parkowych:</w:t>
      </w:r>
    </w:p>
    <w:p w14:paraId="7AE97EA1" w14:textId="77777777" w:rsidR="00966A03" w:rsidRDefault="003D3847">
      <w:pPr>
        <w:pStyle w:val="Bezodstpw"/>
        <w:spacing w:line="360" w:lineRule="auto"/>
        <w:jc w:val="both"/>
        <w:rPr>
          <w:rFonts w:ascii="Times New Roman" w:hAnsi="Times New Roman"/>
          <w:sz w:val="24"/>
          <w:szCs w:val="24"/>
        </w:rPr>
      </w:pPr>
      <w:r>
        <w:rPr>
          <w:rFonts w:ascii="Times New Roman" w:hAnsi="Times New Roman"/>
          <w:sz w:val="24"/>
          <w:szCs w:val="24"/>
        </w:rPr>
        <w:t xml:space="preserve">Na terenie Gminy Lidzbark Warmińskim założenia dworsko – parkowe podlegają ochronie. Dla założeń tych należy wykonać dokładne inwentaryzacje, studia </w:t>
      </w:r>
      <w:proofErr w:type="spellStart"/>
      <w:r>
        <w:rPr>
          <w:rFonts w:ascii="Times New Roman" w:hAnsi="Times New Roman"/>
          <w:sz w:val="24"/>
          <w:szCs w:val="24"/>
        </w:rPr>
        <w:t>historyczno</w:t>
      </w:r>
      <w:proofErr w:type="spellEnd"/>
      <w:r>
        <w:rPr>
          <w:rFonts w:ascii="Times New Roman" w:hAnsi="Times New Roman"/>
          <w:sz w:val="24"/>
          <w:szCs w:val="24"/>
        </w:rPr>
        <w:t xml:space="preserve"> – krajobrazowe i projekty rewaloryzacji w zakresie zależnym od stanu zachowania i projektowanych zmian. Wnioski z tych opracowań winny być uwzględnione w planach zagospodarowania </w:t>
      </w:r>
      <w:r>
        <w:rPr>
          <w:rFonts w:ascii="Times New Roman" w:hAnsi="Times New Roman"/>
          <w:sz w:val="24"/>
          <w:szCs w:val="24"/>
        </w:rPr>
        <w:lastRenderedPageBreak/>
        <w:t xml:space="preserve">przestrzennego i obejmować ochroną wartości zabytkowe zespołu i ich ekspozycję tj. wokół historycznych ośrodków wiejskich oraz wokół historycznych zespołów dworsko – folwarcznych zaleca się, aby były wyznaczone strefy ochrony konserwatorskiej. Granice stref ochronnych oraz właściwy sposób użytkowania obiektów określą plany zagospodarowania przestrzennego. </w:t>
      </w:r>
    </w:p>
    <w:p w14:paraId="6AABE3EA" w14:textId="77777777" w:rsidR="00966A03" w:rsidRDefault="003D3847">
      <w:pPr>
        <w:pStyle w:val="Bezodstpw"/>
        <w:spacing w:line="360" w:lineRule="auto"/>
        <w:jc w:val="both"/>
        <w:rPr>
          <w:rFonts w:ascii="Times New Roman" w:hAnsi="Times New Roman"/>
          <w:sz w:val="24"/>
          <w:szCs w:val="24"/>
        </w:rPr>
      </w:pPr>
      <w:r>
        <w:rPr>
          <w:rFonts w:ascii="Times New Roman" w:hAnsi="Times New Roman"/>
          <w:sz w:val="24"/>
          <w:szCs w:val="24"/>
        </w:rPr>
        <w:t>W odniesieniu do krajobrazu kulturowego:</w:t>
      </w:r>
    </w:p>
    <w:p w14:paraId="5F538AE8" w14:textId="663C2456" w:rsidR="00966A03" w:rsidRDefault="003D3847">
      <w:pPr>
        <w:pStyle w:val="Bezodstpw"/>
        <w:spacing w:line="360" w:lineRule="auto"/>
        <w:jc w:val="both"/>
        <w:rPr>
          <w:rFonts w:ascii="Times New Roman" w:hAnsi="Times New Roman"/>
          <w:sz w:val="24"/>
          <w:szCs w:val="24"/>
        </w:rPr>
      </w:pPr>
      <w:r>
        <w:rPr>
          <w:rFonts w:ascii="Times New Roman" w:hAnsi="Times New Roman"/>
          <w:sz w:val="24"/>
          <w:szCs w:val="24"/>
        </w:rPr>
        <w:t xml:space="preserve">w miejscowych planach zagospodarowania przestrzennego należy w porozumieniu z władzami konserwatorskimi wyznaczyć strefy ekspozycji ze względu na konieczność utrzymania historycznej panoramy. Ochroną objąć należy wszystkie elementy krajobrazu kulturowego; zespoły zieleni, cmentarze, parki, aleje drzew, stanowiska archeologiczne i inne. Nie dopuszcza się realizacji inwestycji negatywnie wpływających na chronioną sylwetę oraz wycinka historycznych drzewostanów. Ochrona ekspozycji oraz zabudowa terenów sąsiadujących </w:t>
      </w:r>
      <w:r w:rsidR="00A93BAD">
        <w:rPr>
          <w:rFonts w:ascii="Times New Roman" w:hAnsi="Times New Roman"/>
          <w:sz w:val="24"/>
          <w:szCs w:val="24"/>
        </w:rPr>
        <w:br/>
      </w:r>
      <w:r>
        <w:rPr>
          <w:rFonts w:ascii="Times New Roman" w:hAnsi="Times New Roman"/>
          <w:sz w:val="24"/>
          <w:szCs w:val="24"/>
        </w:rPr>
        <w:t xml:space="preserve">z zabytkami wymaga zachowania rygorów w odniesieniu do zabudowy nowopowstającej: </w:t>
      </w:r>
    </w:p>
    <w:p w14:paraId="2304CCA3" w14:textId="77777777" w:rsidR="00966A03" w:rsidRDefault="003D3847">
      <w:pPr>
        <w:pStyle w:val="Bezodstpw"/>
        <w:spacing w:line="360" w:lineRule="auto"/>
        <w:jc w:val="both"/>
      </w:pPr>
      <w:r>
        <w:rPr>
          <w:rFonts w:ascii="Symbol" w:eastAsia="Symbol" w:hAnsi="Symbol" w:cs="Symbol"/>
          <w:sz w:val="24"/>
          <w:szCs w:val="24"/>
        </w:rPr>
        <w:t></w:t>
      </w:r>
      <w:r>
        <w:rPr>
          <w:rFonts w:ascii="Times New Roman" w:hAnsi="Times New Roman"/>
          <w:sz w:val="24"/>
          <w:szCs w:val="24"/>
        </w:rPr>
        <w:t xml:space="preserve"> lokalizacja nowej zabudowy powinna być prowadzona z zachowaniem historycznych linii zabudowy; </w:t>
      </w:r>
    </w:p>
    <w:p w14:paraId="0A2B4157" w14:textId="2C4AE384" w:rsidR="00966A03" w:rsidRDefault="003D3847">
      <w:pPr>
        <w:pStyle w:val="Bezodstpw"/>
        <w:spacing w:line="360" w:lineRule="auto"/>
        <w:jc w:val="both"/>
      </w:pPr>
      <w:r>
        <w:rPr>
          <w:rFonts w:ascii="Symbol" w:eastAsia="Symbol" w:hAnsi="Symbol" w:cs="Symbol"/>
          <w:sz w:val="24"/>
          <w:szCs w:val="24"/>
        </w:rPr>
        <w:t></w:t>
      </w:r>
      <w:r>
        <w:rPr>
          <w:rFonts w:ascii="Times New Roman" w:hAnsi="Times New Roman"/>
          <w:sz w:val="24"/>
          <w:szCs w:val="24"/>
        </w:rPr>
        <w:t xml:space="preserve"> zabudowę należy dostosować do sąsiadujących budynków historycznych pod względem skali zabudowy (gabaryty bryły, wysokość, dach i jego układ kalenicy, materiał pokrycia, materiał </w:t>
      </w:r>
      <w:r w:rsidR="00A93BAD">
        <w:rPr>
          <w:rFonts w:ascii="Times New Roman" w:hAnsi="Times New Roman"/>
          <w:sz w:val="24"/>
          <w:szCs w:val="24"/>
        </w:rPr>
        <w:br/>
      </w:r>
      <w:r>
        <w:rPr>
          <w:rFonts w:ascii="Times New Roman" w:hAnsi="Times New Roman"/>
          <w:sz w:val="24"/>
          <w:szCs w:val="24"/>
        </w:rPr>
        <w:t xml:space="preserve">i faktura elewacji); </w:t>
      </w:r>
    </w:p>
    <w:p w14:paraId="38765BF5" w14:textId="5007047C" w:rsidR="00966A03" w:rsidRDefault="003D3847">
      <w:pPr>
        <w:pStyle w:val="Bezodstpw"/>
        <w:spacing w:line="360" w:lineRule="auto"/>
        <w:jc w:val="both"/>
      </w:pPr>
      <w:r>
        <w:rPr>
          <w:rFonts w:ascii="Symbol" w:eastAsia="Symbol" w:hAnsi="Symbol" w:cs="Symbol"/>
          <w:sz w:val="24"/>
          <w:szCs w:val="24"/>
        </w:rPr>
        <w:t></w:t>
      </w:r>
      <w:r>
        <w:rPr>
          <w:rFonts w:ascii="Times New Roman" w:hAnsi="Times New Roman"/>
          <w:sz w:val="24"/>
          <w:szCs w:val="24"/>
        </w:rPr>
        <w:t xml:space="preserve"> zaleca się zabudowę mieszkaniową nawiązującą do cech regionalnych; spełniając następujące warunki: rzut budynku w formie wydłużonego prostokąta, niska piwnica, wysoki dach </w:t>
      </w:r>
      <w:r w:rsidR="00A93BAD">
        <w:rPr>
          <w:rFonts w:ascii="Times New Roman" w:hAnsi="Times New Roman"/>
          <w:sz w:val="24"/>
          <w:szCs w:val="24"/>
        </w:rPr>
        <w:br/>
      </w:r>
      <w:r>
        <w:rPr>
          <w:rFonts w:ascii="Times New Roman" w:hAnsi="Times New Roman"/>
          <w:sz w:val="24"/>
          <w:szCs w:val="24"/>
        </w:rPr>
        <w:t xml:space="preserve">z zachowaniem kątów spadku 30 – 45 stopni z tradycyjnym pokryciem dachu (dachówka ceramiczna czerwona); </w:t>
      </w:r>
    </w:p>
    <w:p w14:paraId="2FB28612" w14:textId="3843F877" w:rsidR="00966A03" w:rsidRDefault="003D3847">
      <w:pPr>
        <w:pStyle w:val="Bezodstpw"/>
        <w:spacing w:line="360" w:lineRule="auto"/>
        <w:jc w:val="both"/>
      </w:pPr>
      <w:r>
        <w:rPr>
          <w:rFonts w:ascii="Symbol" w:eastAsia="Symbol" w:hAnsi="Symbol" w:cs="Symbol"/>
          <w:sz w:val="24"/>
          <w:szCs w:val="24"/>
        </w:rPr>
        <w:t></w:t>
      </w:r>
      <w:r>
        <w:rPr>
          <w:rFonts w:ascii="Times New Roman" w:hAnsi="Times New Roman"/>
          <w:sz w:val="24"/>
          <w:szCs w:val="24"/>
        </w:rPr>
        <w:t xml:space="preserve"> zabudowa gospodarcza winna zachować tradycyjną kubaturę, z wysokim dachem </w:t>
      </w:r>
      <w:r w:rsidR="00A93BAD">
        <w:rPr>
          <w:rFonts w:ascii="Times New Roman" w:hAnsi="Times New Roman"/>
          <w:sz w:val="24"/>
          <w:szCs w:val="24"/>
        </w:rPr>
        <w:br/>
      </w:r>
      <w:r>
        <w:rPr>
          <w:rFonts w:ascii="Times New Roman" w:hAnsi="Times New Roman"/>
          <w:sz w:val="24"/>
          <w:szCs w:val="24"/>
        </w:rPr>
        <w:t xml:space="preserve">i tradycyjnym pokryciem (dachówka ceramiczna czerwona), budownictwo usługowe podlega takim zasadom jak budownictwo mieszkaniowe z dopuszczeniem zabudowy do dwóch kondygnacji. </w:t>
      </w:r>
    </w:p>
    <w:p w14:paraId="6ECE1FA0" w14:textId="77777777" w:rsidR="00966A03" w:rsidRDefault="00966A03">
      <w:pPr>
        <w:pStyle w:val="Bezodstpw"/>
        <w:spacing w:line="360" w:lineRule="auto"/>
        <w:jc w:val="both"/>
        <w:rPr>
          <w:rFonts w:ascii="Times New Roman" w:hAnsi="Times New Roman"/>
          <w:bCs/>
          <w:iCs/>
          <w:color w:val="000000"/>
          <w:sz w:val="24"/>
          <w:szCs w:val="24"/>
        </w:rPr>
      </w:pPr>
    </w:p>
    <w:p w14:paraId="74A03B14" w14:textId="77777777" w:rsidR="00966A03" w:rsidRDefault="00966A03">
      <w:pPr>
        <w:pageBreakBefore/>
      </w:pPr>
    </w:p>
    <w:p w14:paraId="42075524" w14:textId="77777777" w:rsidR="00966A03" w:rsidRDefault="00966A03">
      <w:pPr>
        <w:pStyle w:val="Bezodstpw"/>
        <w:spacing w:line="360" w:lineRule="auto"/>
        <w:jc w:val="both"/>
        <w:rPr>
          <w:rFonts w:ascii="Times New Roman" w:hAnsi="Times New Roman"/>
          <w:bCs/>
          <w:iCs/>
          <w:color w:val="000000"/>
          <w:sz w:val="32"/>
          <w:szCs w:val="24"/>
        </w:rPr>
      </w:pPr>
    </w:p>
    <w:p w14:paraId="2E5A2F0E" w14:textId="77777777" w:rsidR="00966A03" w:rsidRDefault="003D3847">
      <w:pPr>
        <w:tabs>
          <w:tab w:val="left" w:pos="567"/>
        </w:tabs>
      </w:pPr>
      <w:r>
        <w:rPr>
          <w:rFonts w:ascii="Times New Roman" w:hAnsi="Times New Roman"/>
          <w:sz w:val="28"/>
          <w:szCs w:val="28"/>
          <w:u w:val="single"/>
        </w:rPr>
        <w:t>5.2.</w:t>
      </w:r>
      <w:r>
        <w:rPr>
          <w:rFonts w:ascii="Times New Roman" w:hAnsi="Times New Roman"/>
          <w:b/>
          <w:sz w:val="28"/>
          <w:szCs w:val="28"/>
          <w:u w:val="single"/>
        </w:rPr>
        <w:t xml:space="preserve"> </w:t>
      </w:r>
      <w:r>
        <w:rPr>
          <w:rFonts w:ascii="Times New Roman" w:hAnsi="Times New Roman"/>
          <w:sz w:val="28"/>
          <w:szCs w:val="28"/>
          <w:u w:val="single"/>
        </w:rPr>
        <w:t>Charakterystyka zasobów i analiza stanu dziedzictwa i krajobrazu kulturowego gminy z uwzględnieniem zabytków o najwyższym znaczeniu</w:t>
      </w:r>
    </w:p>
    <w:p w14:paraId="54CBF1EB" w14:textId="77777777" w:rsidR="00966A03" w:rsidRDefault="00966A03">
      <w:pPr>
        <w:tabs>
          <w:tab w:val="left" w:pos="426"/>
        </w:tabs>
        <w:autoSpaceDE w:val="0"/>
        <w:ind w:left="851" w:hanging="425"/>
        <w:rPr>
          <w:rFonts w:ascii="Times New Roman" w:hAnsi="Times New Roman"/>
          <w:sz w:val="24"/>
          <w:szCs w:val="24"/>
        </w:rPr>
      </w:pPr>
    </w:p>
    <w:p w14:paraId="2F0CA94D" w14:textId="77777777" w:rsidR="00966A03" w:rsidRDefault="003D3847">
      <w:pPr>
        <w:autoSpaceDE w:val="0"/>
      </w:pPr>
      <w:r>
        <w:rPr>
          <w:rFonts w:ascii="Times New Roman" w:hAnsi="Times New Roman"/>
          <w:b/>
          <w:sz w:val="24"/>
          <w:szCs w:val="24"/>
        </w:rPr>
        <w:t>5.2.1. Zarys historii terenu gminy</w:t>
      </w:r>
    </w:p>
    <w:p w14:paraId="13C7BC27" w14:textId="6737689D" w:rsidR="00966A03" w:rsidRDefault="003D3847">
      <w:pPr>
        <w:pStyle w:val="NormalnyWeb"/>
        <w:spacing w:before="0" w:after="0" w:line="360" w:lineRule="auto"/>
        <w:jc w:val="both"/>
        <w:rPr>
          <w:bCs/>
          <w:color w:val="000000"/>
        </w:rPr>
      </w:pPr>
      <w:r>
        <w:rPr>
          <w:bCs/>
          <w:color w:val="000000"/>
        </w:rPr>
        <w:t xml:space="preserve">Gmina Lidzbark Warmiński położona jest na terenie historycznej Warmii, której nazwa wywodzi się od pruskiego plemienia </w:t>
      </w:r>
      <w:proofErr w:type="spellStart"/>
      <w:r>
        <w:rPr>
          <w:bCs/>
          <w:color w:val="000000"/>
        </w:rPr>
        <w:t>Warmów</w:t>
      </w:r>
      <w:proofErr w:type="spellEnd"/>
      <w:r>
        <w:rPr>
          <w:bCs/>
          <w:color w:val="000000"/>
        </w:rPr>
        <w:t xml:space="preserve"> – ludu </w:t>
      </w:r>
      <w:proofErr w:type="spellStart"/>
      <w:r>
        <w:rPr>
          <w:bCs/>
          <w:color w:val="000000"/>
        </w:rPr>
        <w:t>bałtyjskiego</w:t>
      </w:r>
      <w:proofErr w:type="spellEnd"/>
      <w:r>
        <w:rPr>
          <w:bCs/>
          <w:color w:val="000000"/>
        </w:rPr>
        <w:t xml:space="preserve"> spokrewnionego </w:t>
      </w:r>
      <w:r w:rsidR="00A93BAD">
        <w:rPr>
          <w:bCs/>
          <w:color w:val="000000"/>
        </w:rPr>
        <w:br/>
      </w:r>
      <w:r>
        <w:rPr>
          <w:bCs/>
          <w:color w:val="000000"/>
        </w:rPr>
        <w:t xml:space="preserve">z dzisiejszymi Litwinami i Łotyszami. Pomiędzy 1237 – 1242 r. region podbity został przez Zakon Krzyżacki, który zorganizował na tych terenach jedną z najnowocześniejszych organizacji państwowych w ówczesnej Europie. W 1243 r. powstała diecezja warmińska, której stolicą od roku 1350 stał się Lidzbark Warmiński. Biskupstwo było częściowo niezależne od Krzyżaków, od XIII w objęte zostało kolonizacją niemiecką, zaś w wieku kolejnym w regionie osiadać poczęli chłopi i drobna szlachta z Mazowsza oraz Śląska. Powstawały wsie, osady </w:t>
      </w:r>
      <w:r w:rsidR="00A93BAD">
        <w:rPr>
          <w:bCs/>
          <w:color w:val="000000"/>
        </w:rPr>
        <w:br/>
      </w:r>
      <w:r>
        <w:rPr>
          <w:bCs/>
          <w:color w:val="000000"/>
        </w:rPr>
        <w:t xml:space="preserve">i miasta na prawie chełmińskim. W wyniku wojny trzynastoletniej, na mocy II pokoju toruńskiego z 1466 r. obszar przyłączono do Polski, jednak wciąż bezpośrednią władzę sprawowała kapituła i biskup diecezji. Na wybór tych ostatnich królowie polscy starali się mieć wpływ aż do utracenia Warmii w wyniku I rozbioru Polski (1772 r.). Biskupi kierowali sejmikiem warmińskim, zaś w XVII i XVIII w. używali tytułu książąt biskupów warmińskich. Po sekularyzacji zakonu w 1525 r. i utworzeniu świeckiego państwa z dominującą religią protestancką – Dominium Warmińskie, będące lennem królów polskich nadal pozostawało terenem katolickim. Po 1772 r. obszar dzisiejszej gminy Lidzbark Warmiński został wcielony do prowincji Prusy Wschodnie. Po 1945 r. ponownie stał się częścią państwa polskiego.  </w:t>
      </w:r>
    </w:p>
    <w:p w14:paraId="7089DB16" w14:textId="77777777" w:rsidR="00966A03" w:rsidRDefault="003D3847">
      <w:pPr>
        <w:pStyle w:val="NormalnyWeb"/>
        <w:spacing w:before="0" w:after="0" w:line="360" w:lineRule="auto"/>
        <w:ind w:firstLine="708"/>
        <w:jc w:val="both"/>
        <w:rPr>
          <w:bCs/>
          <w:color w:val="000000"/>
        </w:rPr>
      </w:pPr>
      <w:r>
        <w:rPr>
          <w:bCs/>
          <w:color w:val="000000"/>
        </w:rPr>
        <w:t>Bliskość największego ośrodka regionu – Lidzbarka Warmińskiego była motorem rozwoju tutejszych wsi. Lidzbark po raz pierwszy wzmiankowany był w 1240 r. (</w:t>
      </w:r>
      <w:proofErr w:type="spellStart"/>
      <w:r>
        <w:rPr>
          <w:bCs/>
          <w:color w:val="000000"/>
        </w:rPr>
        <w:t>Lecbarg</w:t>
      </w:r>
      <w:proofErr w:type="spellEnd"/>
      <w:r>
        <w:rPr>
          <w:bCs/>
          <w:color w:val="000000"/>
        </w:rPr>
        <w:t xml:space="preserve">), zaś prawa miejskie otrzymał w 1308 r. Pomimo burzliwej historii, w tym najazdów szwedzkich, miasto rozwijało się, stając się centrum gospodarczym i kulturalnym dla osadników. To z tego okresu pochodzi większość kościołów wystawionych w okolicznych wsiach. Dopiero po 1772 r., kiedy zniesiono kapitułę, zaś na zamku umieszczono garnizon wojskowy, rozwój ten został przyhamowany. </w:t>
      </w:r>
    </w:p>
    <w:p w14:paraId="73A6E0A9" w14:textId="77777777" w:rsidR="00966A03" w:rsidRDefault="003D3847">
      <w:pPr>
        <w:pStyle w:val="NormalnyWeb"/>
        <w:spacing w:before="0" w:after="0" w:line="360" w:lineRule="auto"/>
        <w:jc w:val="both"/>
        <w:rPr>
          <w:bCs/>
          <w:color w:val="000000"/>
        </w:rPr>
      </w:pPr>
      <w:r>
        <w:rPr>
          <w:bCs/>
          <w:color w:val="000000"/>
        </w:rPr>
        <w:t xml:space="preserve">Dzisiejszy charakter ziemi lidzbarskiej wiąże się silnie z rozwojem osadnictwa kolonialnego w XIX i XX w., kiedy to poza centrami wsi, w dużych, czasem kilkukilometrowych odległościach powstawały pojedyncze, osamotnione gospodarstwa rolne, stanowiące po dziś dzień znaczący </w:t>
      </w:r>
      <w:r>
        <w:rPr>
          <w:bCs/>
          <w:color w:val="000000"/>
        </w:rPr>
        <w:lastRenderedPageBreak/>
        <w:t xml:space="preserve">procent całej zabudowy. Dominacja takich układów ruralistycznych wiązała się z jednej strony ze znikomą własnością szlachecką, na ziemi lidzbarskiej nie rozwinęły się też większe latyfundia arystokratyczne, zaś z drugiej strony z małą urodzajnością okolicznych ziem (na których powstawały głównie pastwiska) i ukształtowaniem terenu.  </w:t>
      </w:r>
    </w:p>
    <w:p w14:paraId="6405B565" w14:textId="77777777" w:rsidR="00966A03" w:rsidRDefault="003D3847">
      <w:pPr>
        <w:pStyle w:val="NormalnyWeb"/>
        <w:spacing w:before="0" w:after="0" w:line="360" w:lineRule="auto"/>
        <w:ind w:firstLine="708"/>
        <w:jc w:val="both"/>
        <w:rPr>
          <w:bCs/>
          <w:color w:val="000000"/>
        </w:rPr>
      </w:pPr>
      <w:r>
        <w:rPr>
          <w:bCs/>
          <w:color w:val="000000"/>
        </w:rPr>
        <w:t xml:space="preserve">Po II wojnie światowej mieszkańcy regionu utożsamiający się z państwem niemieckim zostali zmuszeni do przesiedlenia na teren Niemiec, zaś na ich miejsce przybyli nowi osadnicy z Wileńszczyzny, Ukrainy i Polesia, a następnie, w ciągu kolejnych lat z Kielecczyzny, Podlasia, Mazowsza oraz Lubelszczyzny. Zmiana państwowości, a szczególnie niepewność co do dalszych losów regionu dominująca w myśleniu mieszkańców przez pierwsze powojenna dziesięciolecia, a często aż do dzisiaj, spowodowała zahamowanie rozwoju, niepodejmowanie nowych inwestycji a nawet zaniechania w bieżących remontach budynków mieszkalnych. Fakty te widoczne są do dzisiaj w krajobrazie kulturowym regionu. </w:t>
      </w:r>
    </w:p>
    <w:p w14:paraId="4A0CC33A" w14:textId="77777777" w:rsidR="00966A03" w:rsidRDefault="00966A03">
      <w:pPr>
        <w:ind w:firstLine="708"/>
        <w:rPr>
          <w:rFonts w:ascii="Times New Roman" w:hAnsi="Times New Roman"/>
          <w:bCs/>
          <w:color w:val="0D0D0D"/>
          <w:sz w:val="24"/>
          <w:szCs w:val="24"/>
        </w:rPr>
      </w:pPr>
    </w:p>
    <w:p w14:paraId="66AA523F" w14:textId="77777777" w:rsidR="00966A03" w:rsidRDefault="003D3847">
      <w:pPr>
        <w:tabs>
          <w:tab w:val="left" w:pos="851"/>
          <w:tab w:val="left" w:pos="8505"/>
        </w:tabs>
        <w:autoSpaceDE w:val="0"/>
        <w:rPr>
          <w:rFonts w:ascii="Times New Roman" w:hAnsi="Times New Roman"/>
          <w:b/>
          <w:sz w:val="24"/>
          <w:szCs w:val="24"/>
        </w:rPr>
      </w:pPr>
      <w:r>
        <w:rPr>
          <w:rFonts w:ascii="Times New Roman" w:hAnsi="Times New Roman"/>
          <w:b/>
          <w:sz w:val="24"/>
          <w:szCs w:val="24"/>
        </w:rPr>
        <w:t>5.2.2. Budynki mieszkalne</w:t>
      </w:r>
    </w:p>
    <w:p w14:paraId="2F223459" w14:textId="53B53C6E" w:rsidR="00966A03" w:rsidRDefault="003D3847">
      <w:pPr>
        <w:pStyle w:val="NormalnyWeb"/>
        <w:shd w:val="clear" w:color="auto" w:fill="FFFFFF"/>
        <w:spacing w:before="0" w:after="0" w:line="360" w:lineRule="auto"/>
        <w:jc w:val="both"/>
      </w:pPr>
      <w:r>
        <w:tab/>
      </w:r>
      <w:r>
        <w:rPr>
          <w:color w:val="222222"/>
        </w:rPr>
        <w:t xml:space="preserve">Lokacje wsi warmińskich miały najczęściej miejsce w średniowieczu, stąd też często mają charakter owalnic i wielodrożnic. Ponadto w południowej części regionu licznie występują wsie ulicówki. Tradycyjną formą zabudowy warmińskiej była szerokofrontowa chałupa z dwuspadowym dachem, zazwyczaj trójdzielna, z centralną sienią, chociaż zdarzały się także domy dwudzielne z sienią z boku. Relikty takiej zabudowy spotyka się obecnie bardzo rzadko, ze względu na upływ czasu, właściwości techniczne drewna i zniszczenia, szczególnie dotkliwe w czasie I wojny światowej. Odbudowa prowincji, w tym również doinwestowanie terenów przez które nie przetoczyły się niszczycielskie walki spowodowała radykalną zmianę krajobrazu kulturowego. Budownictwo drewniane w większości zastąpione zostało murowanym, wznoszonym według ściśle określonych zasad. Jeszcze później, </w:t>
      </w:r>
      <w:r>
        <w:rPr>
          <w:color w:val="000000"/>
        </w:rPr>
        <w:t xml:space="preserve">w związku </w:t>
      </w:r>
      <w:r w:rsidR="00A93BAD">
        <w:rPr>
          <w:color w:val="000000"/>
        </w:rPr>
        <w:br/>
      </w:r>
      <w:r>
        <w:rPr>
          <w:color w:val="000000"/>
        </w:rPr>
        <w:t xml:space="preserve">z akredytacją rozwoju nowych gospodarstw na Warmii przez Republikę Weimarską, a później Rzeszę Niemiecką pojawiać się zaczęły obce rodzimej tradycji proste domy dla nowych osadników. Większość z nich powstała w latach 30. XX w. i od nazwiska promującego takowe działania </w:t>
      </w:r>
      <w:proofErr w:type="spellStart"/>
      <w:r>
        <w:rPr>
          <w:color w:val="000000"/>
        </w:rPr>
        <w:t>nadprezydenta</w:t>
      </w:r>
      <w:proofErr w:type="spellEnd"/>
      <w:r>
        <w:rPr>
          <w:color w:val="000000"/>
        </w:rPr>
        <w:t xml:space="preserve"> prowincji Prus Wschodnich – Ericha Kocha – nazywana była „</w:t>
      </w:r>
      <w:proofErr w:type="spellStart"/>
      <w:r>
        <w:rPr>
          <w:color w:val="000000"/>
        </w:rPr>
        <w:t>kochówkami</w:t>
      </w:r>
      <w:proofErr w:type="spellEnd"/>
      <w:r>
        <w:rPr>
          <w:color w:val="000000"/>
        </w:rPr>
        <w:t xml:space="preserve">”. </w:t>
      </w:r>
    </w:p>
    <w:p w14:paraId="4E3EFEAB" w14:textId="6ADC294A" w:rsidR="00966A03" w:rsidRDefault="003D3847">
      <w:pPr>
        <w:pStyle w:val="Tekstpodstawowywcity21"/>
      </w:pPr>
      <w:r>
        <w:rPr>
          <w:color w:val="000000"/>
          <w:sz w:val="24"/>
          <w:szCs w:val="24"/>
        </w:rPr>
        <w:t xml:space="preserve">Na terenie gminy Lidzbark Warmiński zachowało się wiele przykładów kompleksowo zachowanych zagród wiejskich: domów z towarzyszącymi im zabudowaniami gospodarczymi. Dominują układy oparte na planie prostokąta i kwadratu, tworzące wewnętrzne dziedzińce gospodarcze. W przypadku zabudowy ścisłego centrum wsi część domów wznoszono </w:t>
      </w:r>
      <w:r w:rsidR="00A93BAD">
        <w:rPr>
          <w:color w:val="000000"/>
          <w:sz w:val="24"/>
          <w:szCs w:val="24"/>
        </w:rPr>
        <w:br/>
      </w:r>
      <w:r>
        <w:rPr>
          <w:color w:val="000000"/>
          <w:sz w:val="24"/>
          <w:szCs w:val="24"/>
        </w:rPr>
        <w:t xml:space="preserve">w układzie kalenicowym, część w układzie szerokofrontowym, zaś pozostałe z budynkami gospodarczymi (z reguły stodołą) od strony ulicy i domem wewnątrz dziedzińca gospodarczego. Często też pojawiały się układy trzech budynków: stodoły i domu mieszkalnego w układzie kalenicowym do głównego traktu oraz stodołą w głębi podwórza, równolegle do osi komunikacyjnej. Rzadko napotyka się natomiast domy przylegające fasadą do głównego traktu, są to przeważnie budynki użyteczności publicznej – dawne szkoły, gospody.  </w:t>
      </w:r>
    </w:p>
    <w:p w14:paraId="61BCB2C5" w14:textId="77777777" w:rsidR="00966A03" w:rsidRDefault="003D3847">
      <w:pPr>
        <w:pStyle w:val="Tekstpodstawowywcity21"/>
        <w:rPr>
          <w:color w:val="000000"/>
          <w:sz w:val="24"/>
          <w:szCs w:val="24"/>
        </w:rPr>
      </w:pPr>
      <w:r>
        <w:rPr>
          <w:color w:val="000000"/>
          <w:sz w:val="24"/>
          <w:szCs w:val="24"/>
        </w:rPr>
        <w:t>Osobne zagadnienie stanowią układy kolonii rozsianych wśród pól uprawnych. Niektóre z nich oparte zostały w niewielkich odległościach o ten sam ciąg komunikacyjny, jednak przeważająca większość stanowi samotną zabudowę. Zawsze powielają one ten sam wzorzec: wszystkie założone zostały na planie prostokąta bądź kwadratu z fasadą domu mieszkalnego od strony podwórza wewnętrznego, rzadziej po stronie wewnętrznej.</w:t>
      </w:r>
    </w:p>
    <w:p w14:paraId="1F2328CD" w14:textId="77777777" w:rsidR="00966A03" w:rsidRDefault="003D3847">
      <w:pPr>
        <w:pStyle w:val="Tekstpodstawowywcity21"/>
      </w:pPr>
      <w:r>
        <w:rPr>
          <w:color w:val="000000"/>
          <w:sz w:val="24"/>
          <w:szCs w:val="24"/>
        </w:rPr>
        <w:t>Przeważa zabudowa mieszkalna otynkowana, z reguły jednokondygnacyjna (rzadko dwukondygnacyjna) z poddaszem użytkowym, bardzo rzadko z poddaszem mieszkalnym, pokryta dachem dwuspadowym o połaci od 40 do 50 stopni nachylenia. Mniej niż połowa domów otrzymała wertykalny akcent na osi fasady za sprawą facjaty, ryzalitu bądź wystawki. Prawdziwą rzadkością jest bardziej złożona dekoracja architektoniczna, którą zasadniczo stanowią jedynie gzymsy ponad pierwszą kondygnacją i proste opaski wokół otworów okiennych. Część domów posiada pięknie rzeźbioną snycerkę wiatrownic oraz stolarki okien poddasza użytkowego (np. dom nr 34 w Ignalinie).</w:t>
      </w:r>
    </w:p>
    <w:p w14:paraId="22E11645" w14:textId="0E13CD0D" w:rsidR="00966A03" w:rsidRDefault="003D3847">
      <w:pPr>
        <w:pStyle w:val="Tekstpodstawowywcity21"/>
        <w:rPr>
          <w:color w:val="000000"/>
          <w:sz w:val="24"/>
          <w:szCs w:val="24"/>
        </w:rPr>
      </w:pPr>
      <w:r>
        <w:rPr>
          <w:color w:val="000000"/>
          <w:sz w:val="24"/>
          <w:szCs w:val="24"/>
        </w:rPr>
        <w:t xml:space="preserve">Jednym z najbardziej rozpowszechnionych typów domów na terenie Gminy Lidzbark Warmiński jest budynek jednokondygnacyjny na planie prostokąta ze ścianką kolankową kryjącą użytkowe poddasze, z reguły sprawujące funkcję stodoły i spichlerza (składowano </w:t>
      </w:r>
      <w:r w:rsidR="00A93BAD">
        <w:rPr>
          <w:color w:val="000000"/>
          <w:sz w:val="24"/>
          <w:szCs w:val="24"/>
        </w:rPr>
        <w:br/>
      </w:r>
      <w:r>
        <w:rPr>
          <w:color w:val="000000"/>
          <w:sz w:val="24"/>
          <w:szCs w:val="24"/>
        </w:rPr>
        <w:t xml:space="preserve">w nim siano, również z uwagi na walory termiczne tego surowca w okresie zimowym). Odznaczał się regularnym rytmem otworów okiennych (również w partii ścianki kolankowej </w:t>
      </w:r>
      <w:r w:rsidR="00A93BAD">
        <w:rPr>
          <w:color w:val="000000"/>
          <w:sz w:val="24"/>
          <w:szCs w:val="24"/>
        </w:rPr>
        <w:br/>
      </w:r>
      <w:r>
        <w:rPr>
          <w:color w:val="000000"/>
          <w:sz w:val="24"/>
          <w:szCs w:val="24"/>
        </w:rPr>
        <w:t xml:space="preserve">i ścianki szczytowej, kalenicowej), otworem drzwiowym na osi fasady oraz gzymsem </w:t>
      </w:r>
      <w:proofErr w:type="spellStart"/>
      <w:r>
        <w:rPr>
          <w:color w:val="000000"/>
          <w:sz w:val="24"/>
          <w:szCs w:val="24"/>
        </w:rPr>
        <w:t>międzykondygnacyjnym</w:t>
      </w:r>
      <w:proofErr w:type="spellEnd"/>
      <w:r>
        <w:rPr>
          <w:color w:val="000000"/>
          <w:sz w:val="24"/>
          <w:szCs w:val="24"/>
        </w:rPr>
        <w:t xml:space="preserve"> i opaskami otworów okiennych. Wiele pozostałych domów jest wariacją na temat tego podstawowego wzorca (ryzality, facjaty, wystawki na osi). Wewnątrz, w centralnej części domu znajdowała się izba kuchenna z piecem, do której przylegały piece kaflowe w pozostałych czterech izbach. </w:t>
      </w:r>
    </w:p>
    <w:p w14:paraId="302007B8" w14:textId="715A8E5D" w:rsidR="00966A03" w:rsidRDefault="003D3847">
      <w:pPr>
        <w:pStyle w:val="Tekstpodstawowywcity21"/>
      </w:pPr>
      <w:r>
        <w:rPr>
          <w:color w:val="000000"/>
          <w:sz w:val="24"/>
          <w:szCs w:val="24"/>
        </w:rPr>
        <w:t>Drugą charakterystyczną grupę stanowią tzw. „</w:t>
      </w:r>
      <w:proofErr w:type="spellStart"/>
      <w:r>
        <w:rPr>
          <w:color w:val="000000"/>
          <w:sz w:val="24"/>
          <w:szCs w:val="24"/>
        </w:rPr>
        <w:t>kochówki</w:t>
      </w:r>
      <w:proofErr w:type="spellEnd"/>
      <w:r>
        <w:rPr>
          <w:color w:val="000000"/>
          <w:sz w:val="24"/>
          <w:szCs w:val="24"/>
        </w:rPr>
        <w:t xml:space="preserve">” z okresu międzywojennego – niewielkie domki rolników i robotników leśnych. Kosztowały zaledwie 5000 marek będąc </w:t>
      </w:r>
      <w:r w:rsidR="00E6758A">
        <w:rPr>
          <w:color w:val="000000"/>
          <w:sz w:val="24"/>
          <w:szCs w:val="24"/>
        </w:rPr>
        <w:br/>
      </w:r>
      <w:r>
        <w:rPr>
          <w:color w:val="000000"/>
          <w:sz w:val="24"/>
          <w:szCs w:val="24"/>
        </w:rPr>
        <w:t xml:space="preserve">w zasięgu przeciętnego robotnika, jednak nie posiadały piwnic, toalet oraz łazienki. Wznoszone na planie zbliżonym do kwadratu, jednokondygnacyjne odznaczały się brakiem jakiegokolwiek detalu i dachem dwuspadowym o poderwanych połaciach.  </w:t>
      </w:r>
    </w:p>
    <w:p w14:paraId="57D4EF97" w14:textId="77777777" w:rsidR="00966A03" w:rsidRDefault="00966A03">
      <w:pPr>
        <w:autoSpaceDE w:val="0"/>
        <w:ind w:left="360"/>
        <w:rPr>
          <w:rFonts w:ascii="Times New Roman" w:hAnsi="Times New Roman"/>
          <w:color w:val="000000"/>
          <w:sz w:val="24"/>
          <w:szCs w:val="24"/>
        </w:rPr>
      </w:pPr>
    </w:p>
    <w:p w14:paraId="1EF85437" w14:textId="77777777" w:rsidR="00966A03" w:rsidRDefault="003D3847">
      <w:pPr>
        <w:tabs>
          <w:tab w:val="left" w:pos="851"/>
          <w:tab w:val="left" w:pos="8505"/>
        </w:tabs>
        <w:autoSpaceDE w:val="0"/>
        <w:jc w:val="left"/>
        <w:rPr>
          <w:rFonts w:ascii="Times New Roman" w:hAnsi="Times New Roman"/>
          <w:b/>
          <w:sz w:val="24"/>
          <w:szCs w:val="24"/>
        </w:rPr>
      </w:pPr>
      <w:r>
        <w:rPr>
          <w:rFonts w:ascii="Times New Roman" w:hAnsi="Times New Roman"/>
          <w:b/>
          <w:sz w:val="24"/>
          <w:szCs w:val="24"/>
        </w:rPr>
        <w:t>5.2.3. Obiekty sakralne</w:t>
      </w:r>
    </w:p>
    <w:p w14:paraId="37C38C16" w14:textId="77777777" w:rsidR="00966A03" w:rsidRDefault="003D3847">
      <w:pPr>
        <w:tabs>
          <w:tab w:val="left" w:pos="851"/>
          <w:tab w:val="left" w:pos="8505"/>
        </w:tabs>
        <w:autoSpaceDE w:val="0"/>
      </w:pPr>
      <w:r>
        <w:rPr>
          <w:rFonts w:ascii="Times New Roman" w:hAnsi="Times New Roman"/>
          <w:sz w:val="24"/>
          <w:szCs w:val="24"/>
        </w:rPr>
        <w:tab/>
        <w:t xml:space="preserve">Do obiektów sakralnych zaliczane są wszelkie budowle służące kultowi religijnemu. Są to świątynie różnych wyznań, kaplice, w tym cmentarne oraz krzyże i kapliczki przydrożne.  </w:t>
      </w:r>
    </w:p>
    <w:p w14:paraId="63E1F41E" w14:textId="3A14791A" w:rsidR="00966A03" w:rsidRDefault="003D3847">
      <w:pPr>
        <w:autoSpaceDE w:val="0"/>
        <w:ind w:firstLine="708"/>
      </w:pPr>
      <w:r>
        <w:rPr>
          <w:rFonts w:ascii="Times New Roman" w:hAnsi="Times New Roman"/>
          <w:sz w:val="24"/>
          <w:szCs w:val="24"/>
        </w:rPr>
        <w:t>Architektura sakralna tworzy wyra</w:t>
      </w:r>
      <w:r>
        <w:rPr>
          <w:rFonts w:ascii="Times New Roman" w:eastAsia="TimesNewRoman" w:hAnsi="Times New Roman"/>
          <w:sz w:val="24"/>
          <w:szCs w:val="24"/>
        </w:rPr>
        <w:t>ź</w:t>
      </w:r>
      <w:r>
        <w:rPr>
          <w:rFonts w:ascii="Times New Roman" w:hAnsi="Times New Roman"/>
          <w:sz w:val="24"/>
          <w:szCs w:val="24"/>
        </w:rPr>
        <w:t>n</w:t>
      </w:r>
      <w:r>
        <w:rPr>
          <w:rFonts w:ascii="Times New Roman" w:eastAsia="TimesNewRoman" w:hAnsi="Times New Roman"/>
          <w:sz w:val="24"/>
          <w:szCs w:val="24"/>
        </w:rPr>
        <w:t xml:space="preserve">ą </w:t>
      </w:r>
      <w:r>
        <w:rPr>
          <w:rFonts w:ascii="Times New Roman" w:hAnsi="Times New Roman"/>
          <w:sz w:val="24"/>
          <w:szCs w:val="24"/>
        </w:rPr>
        <w:t>i odr</w:t>
      </w:r>
      <w:r>
        <w:rPr>
          <w:rFonts w:ascii="Times New Roman" w:eastAsia="TimesNewRoman" w:hAnsi="Times New Roman"/>
          <w:sz w:val="24"/>
          <w:szCs w:val="24"/>
        </w:rPr>
        <w:t>ę</w:t>
      </w:r>
      <w:r>
        <w:rPr>
          <w:rFonts w:ascii="Times New Roman" w:hAnsi="Times New Roman"/>
          <w:sz w:val="24"/>
          <w:szCs w:val="24"/>
        </w:rPr>
        <w:t>bn</w:t>
      </w:r>
      <w:r>
        <w:rPr>
          <w:rFonts w:ascii="Times New Roman" w:eastAsia="TimesNewRoman" w:hAnsi="Times New Roman"/>
          <w:sz w:val="24"/>
          <w:szCs w:val="24"/>
        </w:rPr>
        <w:t xml:space="preserve">ą </w:t>
      </w:r>
      <w:r>
        <w:rPr>
          <w:rFonts w:ascii="Times New Roman" w:hAnsi="Times New Roman"/>
          <w:sz w:val="24"/>
          <w:szCs w:val="24"/>
        </w:rPr>
        <w:t>grup</w:t>
      </w:r>
      <w:r>
        <w:rPr>
          <w:rFonts w:ascii="Times New Roman" w:eastAsia="TimesNewRoman" w:hAnsi="Times New Roman"/>
          <w:sz w:val="24"/>
          <w:szCs w:val="24"/>
        </w:rPr>
        <w:t xml:space="preserve">ę </w:t>
      </w:r>
      <w:r>
        <w:rPr>
          <w:rFonts w:ascii="Times New Roman" w:hAnsi="Times New Roman"/>
          <w:sz w:val="24"/>
          <w:szCs w:val="24"/>
        </w:rPr>
        <w:t>zabytków Warmii. Charakterystyczne dla regionu s</w:t>
      </w:r>
      <w:r>
        <w:rPr>
          <w:rFonts w:ascii="Times New Roman" w:eastAsia="TimesNewRoman" w:hAnsi="Times New Roman"/>
          <w:sz w:val="24"/>
          <w:szCs w:val="24"/>
        </w:rPr>
        <w:t>ą ś</w:t>
      </w:r>
      <w:r>
        <w:rPr>
          <w:rFonts w:ascii="Times New Roman" w:hAnsi="Times New Roman"/>
          <w:sz w:val="24"/>
          <w:szCs w:val="24"/>
        </w:rPr>
        <w:t>wi</w:t>
      </w:r>
      <w:r>
        <w:rPr>
          <w:rFonts w:ascii="Times New Roman" w:eastAsia="TimesNewRoman" w:hAnsi="Times New Roman"/>
          <w:sz w:val="24"/>
          <w:szCs w:val="24"/>
        </w:rPr>
        <w:t>ą</w:t>
      </w:r>
      <w:r>
        <w:rPr>
          <w:rFonts w:ascii="Times New Roman" w:hAnsi="Times New Roman"/>
          <w:sz w:val="24"/>
          <w:szCs w:val="24"/>
        </w:rPr>
        <w:t>tynie murowane. Wyra</w:t>
      </w:r>
      <w:r>
        <w:rPr>
          <w:rFonts w:ascii="Times New Roman" w:eastAsia="TimesNewRoman" w:hAnsi="Times New Roman"/>
          <w:sz w:val="24"/>
          <w:szCs w:val="24"/>
        </w:rPr>
        <w:t>ź</w:t>
      </w:r>
      <w:r>
        <w:rPr>
          <w:rFonts w:ascii="Times New Roman" w:hAnsi="Times New Roman"/>
          <w:sz w:val="24"/>
          <w:szCs w:val="24"/>
        </w:rPr>
        <w:t>n</w:t>
      </w:r>
      <w:r>
        <w:rPr>
          <w:rFonts w:ascii="Times New Roman" w:eastAsia="TimesNewRoman" w:hAnsi="Times New Roman"/>
          <w:sz w:val="24"/>
          <w:szCs w:val="24"/>
        </w:rPr>
        <w:t xml:space="preserve">ą </w:t>
      </w:r>
      <w:r>
        <w:rPr>
          <w:rFonts w:ascii="Times New Roman" w:hAnsi="Times New Roman"/>
          <w:sz w:val="24"/>
          <w:szCs w:val="24"/>
        </w:rPr>
        <w:t>i liczn</w:t>
      </w:r>
      <w:r>
        <w:rPr>
          <w:rFonts w:ascii="Times New Roman" w:eastAsia="TimesNewRoman" w:hAnsi="Times New Roman"/>
          <w:sz w:val="24"/>
          <w:szCs w:val="24"/>
        </w:rPr>
        <w:t xml:space="preserve">ą </w:t>
      </w:r>
      <w:r>
        <w:rPr>
          <w:rFonts w:ascii="Times New Roman" w:hAnsi="Times New Roman"/>
          <w:sz w:val="24"/>
          <w:szCs w:val="24"/>
        </w:rPr>
        <w:t>grup</w:t>
      </w:r>
      <w:r>
        <w:rPr>
          <w:rFonts w:ascii="Times New Roman" w:eastAsia="TimesNewRoman" w:hAnsi="Times New Roman"/>
          <w:sz w:val="24"/>
          <w:szCs w:val="24"/>
        </w:rPr>
        <w:t xml:space="preserve">ę </w:t>
      </w:r>
      <w:r>
        <w:rPr>
          <w:rFonts w:ascii="Times New Roman" w:hAnsi="Times New Roman"/>
          <w:sz w:val="24"/>
          <w:szCs w:val="24"/>
        </w:rPr>
        <w:t>stanowi</w:t>
      </w:r>
      <w:r>
        <w:rPr>
          <w:rFonts w:ascii="Times New Roman" w:eastAsia="TimesNewRoman" w:hAnsi="Times New Roman"/>
          <w:sz w:val="24"/>
          <w:szCs w:val="24"/>
        </w:rPr>
        <w:t xml:space="preserve">ą </w:t>
      </w:r>
      <w:r>
        <w:rPr>
          <w:rFonts w:ascii="Times New Roman" w:hAnsi="Times New Roman"/>
          <w:sz w:val="24"/>
          <w:szCs w:val="24"/>
        </w:rPr>
        <w:t>ceglane ko</w:t>
      </w:r>
      <w:r>
        <w:rPr>
          <w:rFonts w:ascii="Times New Roman" w:eastAsia="TimesNewRoman" w:hAnsi="Times New Roman"/>
          <w:sz w:val="24"/>
          <w:szCs w:val="24"/>
        </w:rPr>
        <w:t>ś</w:t>
      </w:r>
      <w:r>
        <w:rPr>
          <w:rFonts w:ascii="Times New Roman" w:hAnsi="Times New Roman"/>
          <w:sz w:val="24"/>
          <w:szCs w:val="24"/>
        </w:rPr>
        <w:t>cioły gotyckie, budowane od połowy XIV do ko</w:t>
      </w:r>
      <w:r>
        <w:rPr>
          <w:rFonts w:ascii="Times New Roman" w:eastAsia="TimesNewRoman" w:hAnsi="Times New Roman"/>
          <w:sz w:val="24"/>
          <w:szCs w:val="24"/>
        </w:rPr>
        <w:t>ń</w:t>
      </w:r>
      <w:r>
        <w:rPr>
          <w:rFonts w:ascii="Times New Roman" w:hAnsi="Times New Roman"/>
          <w:sz w:val="24"/>
          <w:szCs w:val="24"/>
        </w:rPr>
        <w:t xml:space="preserve">ca XVI w. Wyróżnia je stylowa </w:t>
      </w:r>
      <w:r w:rsidR="00E6758A">
        <w:rPr>
          <w:rFonts w:ascii="Times New Roman" w:hAnsi="Times New Roman"/>
          <w:sz w:val="24"/>
          <w:szCs w:val="24"/>
        </w:rPr>
        <w:br/>
      </w:r>
      <w:r>
        <w:rPr>
          <w:rFonts w:ascii="Times New Roman" w:hAnsi="Times New Roman"/>
          <w:sz w:val="24"/>
          <w:szCs w:val="24"/>
        </w:rPr>
        <w:t xml:space="preserve">i jednorodna forma oraz wysoki poziom warsztatu budowlanego (Babiak, Blanki, Kłębowo, </w:t>
      </w:r>
      <w:proofErr w:type="spellStart"/>
      <w:r>
        <w:rPr>
          <w:rFonts w:ascii="Times New Roman" w:hAnsi="Times New Roman"/>
          <w:sz w:val="24"/>
          <w:szCs w:val="24"/>
        </w:rPr>
        <w:t>Rogóż</w:t>
      </w:r>
      <w:proofErr w:type="spellEnd"/>
      <w:r>
        <w:rPr>
          <w:rFonts w:ascii="Times New Roman" w:hAnsi="Times New Roman"/>
          <w:sz w:val="24"/>
          <w:szCs w:val="24"/>
        </w:rPr>
        <w:t>, Runowo) oraz kościoły o cechach neogotyckich (Kochanówka, Jarandowo). Drewniane ko</w:t>
      </w:r>
      <w:r>
        <w:rPr>
          <w:rFonts w:ascii="Times New Roman" w:eastAsia="TimesNewRoman" w:hAnsi="Times New Roman"/>
          <w:sz w:val="24"/>
          <w:szCs w:val="24"/>
        </w:rPr>
        <w:t>ś</w:t>
      </w:r>
      <w:r>
        <w:rPr>
          <w:rFonts w:ascii="Times New Roman" w:hAnsi="Times New Roman"/>
          <w:sz w:val="24"/>
          <w:szCs w:val="24"/>
        </w:rPr>
        <w:t>cioły zachowały si</w:t>
      </w:r>
      <w:r>
        <w:rPr>
          <w:rFonts w:ascii="Times New Roman" w:eastAsia="TimesNewRoman" w:hAnsi="Times New Roman"/>
          <w:sz w:val="24"/>
          <w:szCs w:val="24"/>
        </w:rPr>
        <w:t xml:space="preserve">ę </w:t>
      </w:r>
      <w:r>
        <w:rPr>
          <w:rFonts w:ascii="Times New Roman" w:hAnsi="Times New Roman"/>
          <w:sz w:val="24"/>
          <w:szCs w:val="24"/>
        </w:rPr>
        <w:t xml:space="preserve">jedynie w nielicznych przypadkach. Nie ma ich na terenie gminy Lidzbark Warmiński, chociaż kościół w Kłębowie posiada drewnianą dzwonnicę, a w Blankach murowano-drewnianą. </w:t>
      </w:r>
    </w:p>
    <w:p w14:paraId="6E5F11B7" w14:textId="77777777" w:rsidR="00966A03" w:rsidRDefault="003D3847">
      <w:pPr>
        <w:autoSpaceDE w:val="0"/>
        <w:ind w:firstLine="708"/>
      </w:pPr>
      <w:r>
        <w:rPr>
          <w:rFonts w:ascii="Times New Roman" w:hAnsi="Times New Roman"/>
          <w:sz w:val="24"/>
          <w:szCs w:val="24"/>
        </w:rPr>
        <w:t>Zespół budowli o dużych walorach architektonicznych i warto</w:t>
      </w:r>
      <w:r>
        <w:rPr>
          <w:rFonts w:ascii="Times New Roman" w:eastAsia="TimesNewRoman" w:hAnsi="Times New Roman"/>
          <w:sz w:val="24"/>
          <w:szCs w:val="24"/>
        </w:rPr>
        <w:t>ś</w:t>
      </w:r>
      <w:r>
        <w:rPr>
          <w:rFonts w:ascii="Times New Roman" w:hAnsi="Times New Roman"/>
          <w:sz w:val="24"/>
          <w:szCs w:val="24"/>
        </w:rPr>
        <w:t>ciach artystycznych tworz</w:t>
      </w:r>
      <w:r>
        <w:rPr>
          <w:rFonts w:ascii="Times New Roman" w:eastAsia="TimesNewRoman" w:hAnsi="Times New Roman"/>
          <w:sz w:val="24"/>
          <w:szCs w:val="24"/>
        </w:rPr>
        <w:t xml:space="preserve">ą </w:t>
      </w:r>
      <w:r>
        <w:rPr>
          <w:rFonts w:ascii="Times New Roman" w:hAnsi="Times New Roman"/>
          <w:sz w:val="24"/>
          <w:szCs w:val="24"/>
        </w:rPr>
        <w:t>ko</w:t>
      </w:r>
      <w:r>
        <w:rPr>
          <w:rFonts w:ascii="Times New Roman" w:eastAsia="TimesNewRoman" w:hAnsi="Times New Roman"/>
          <w:sz w:val="24"/>
          <w:szCs w:val="24"/>
        </w:rPr>
        <w:t>ś</w:t>
      </w:r>
      <w:r>
        <w:rPr>
          <w:rFonts w:ascii="Times New Roman" w:hAnsi="Times New Roman"/>
          <w:sz w:val="24"/>
          <w:szCs w:val="24"/>
        </w:rPr>
        <w:t xml:space="preserve">cioły wznoszone w stylu barokowym. Na terenie gminy Lidzbark Warmiński należą do nich świątynie w Ignalinie i Kraszewie. Liczbę obiektów sakralnych o stylu barokowym zwiększają kaplice filialne i kapliczki przydrożne. Obiekty te są bardzo charakterystycznym wyróżnikiem krajobrazu kulturowego regionu. Kaplice filialne powstawały w mniejszych, nieparafialnych wsiach, rekompensując mieszkańcom znaczną odległość od kościołów. Na terenie gminy Lidzbark Warmiński znajduje się aż siedem takich obiektów, w tym wykazujących cechy stylu barokowego lub </w:t>
      </w:r>
      <w:proofErr w:type="spellStart"/>
      <w:r>
        <w:rPr>
          <w:rFonts w:ascii="Times New Roman" w:hAnsi="Times New Roman"/>
          <w:sz w:val="24"/>
          <w:szCs w:val="24"/>
        </w:rPr>
        <w:t>neobraokowego</w:t>
      </w:r>
      <w:proofErr w:type="spellEnd"/>
      <w:r>
        <w:rPr>
          <w:rFonts w:ascii="Times New Roman" w:hAnsi="Times New Roman"/>
          <w:sz w:val="24"/>
          <w:szCs w:val="24"/>
        </w:rPr>
        <w:t xml:space="preserve"> (Kraszewo, Markajmy), neogotyckiego (Knipy, Medyny) klasycystycznego (Bugi, Sarnowo, Workiejmy). </w:t>
      </w:r>
    </w:p>
    <w:p w14:paraId="50378C1F"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Największą grupę obiektów sakralnych tworzą kapliczki przydrożne, wznoszone przez dawnych i obecnych mieszkańców regionu. Na obszarze gminy Lidzbark Warmiński jest ich ponad sto, jednak ochroną prawną jako obiekty zabytkowy objęta jest tylko jedna – barokowa kapliczka wzniesiona pod koniec XVIII w. naprzeciwko kościoła we wsi </w:t>
      </w:r>
      <w:proofErr w:type="spellStart"/>
      <w:r>
        <w:rPr>
          <w:rFonts w:ascii="Times New Roman" w:hAnsi="Times New Roman"/>
          <w:sz w:val="24"/>
          <w:szCs w:val="24"/>
        </w:rPr>
        <w:t>Rogóż</w:t>
      </w:r>
      <w:proofErr w:type="spellEnd"/>
      <w:r>
        <w:rPr>
          <w:rFonts w:ascii="Times New Roman" w:hAnsi="Times New Roman"/>
          <w:sz w:val="24"/>
          <w:szCs w:val="24"/>
        </w:rPr>
        <w:t xml:space="preserve">. </w:t>
      </w:r>
    </w:p>
    <w:p w14:paraId="7E0757CD" w14:textId="77777777" w:rsidR="00966A03" w:rsidRDefault="003D3847">
      <w:pPr>
        <w:tabs>
          <w:tab w:val="left" w:pos="851"/>
          <w:tab w:val="left" w:pos="8505"/>
        </w:tabs>
        <w:autoSpaceDE w:val="0"/>
      </w:pPr>
      <w:r>
        <w:rPr>
          <w:rFonts w:ascii="Times New Roman" w:hAnsi="Times New Roman"/>
          <w:sz w:val="24"/>
          <w:szCs w:val="24"/>
        </w:rPr>
        <w:t xml:space="preserve"> </w:t>
      </w:r>
    </w:p>
    <w:p w14:paraId="7AC04BCE" w14:textId="77777777" w:rsidR="00966A03" w:rsidRDefault="003D3847">
      <w:pPr>
        <w:tabs>
          <w:tab w:val="left" w:pos="851"/>
          <w:tab w:val="left" w:pos="8505"/>
        </w:tabs>
        <w:autoSpaceDE w:val="0"/>
        <w:jc w:val="left"/>
        <w:rPr>
          <w:rFonts w:ascii="Times New Roman" w:hAnsi="Times New Roman"/>
          <w:b/>
          <w:sz w:val="24"/>
          <w:szCs w:val="24"/>
        </w:rPr>
      </w:pPr>
      <w:r>
        <w:rPr>
          <w:rFonts w:ascii="Times New Roman" w:hAnsi="Times New Roman"/>
          <w:b/>
          <w:sz w:val="24"/>
          <w:szCs w:val="24"/>
        </w:rPr>
        <w:t>5.2.4. Budynki użyteczności publicznej</w:t>
      </w:r>
    </w:p>
    <w:p w14:paraId="3E291340" w14:textId="77777777" w:rsidR="00966A03" w:rsidRDefault="003D3847">
      <w:pPr>
        <w:tabs>
          <w:tab w:val="left" w:pos="851"/>
          <w:tab w:val="left" w:pos="8505"/>
        </w:tabs>
        <w:autoSpaceDE w:val="0"/>
        <w:rPr>
          <w:rFonts w:ascii="Times New Roman" w:hAnsi="Times New Roman"/>
          <w:sz w:val="24"/>
          <w:szCs w:val="24"/>
        </w:rPr>
      </w:pPr>
      <w:r>
        <w:rPr>
          <w:rFonts w:ascii="Times New Roman" w:hAnsi="Times New Roman"/>
          <w:sz w:val="24"/>
          <w:szCs w:val="24"/>
        </w:rPr>
        <w:tab/>
        <w:t>Przez budynki użyteczności publicznej należy rozumieć obiekty przeznaczone na potrzeby administracyjne, wymiary sprawiedliwości, kultury, oświaty, nauki, wychowania, opieki zdrowotnej, obsługi finansowej, handlu, gastronomii i usług. Ruralistyczne osadnictwo terenu gminy Lidzbark Warmiński spowodowało, że głównymi obiektami użyteczności publicznej są dawne zajazdy i budynki szkolne.</w:t>
      </w:r>
    </w:p>
    <w:p w14:paraId="48D44A01" w14:textId="77777777" w:rsidR="00966A03" w:rsidRDefault="003D3847">
      <w:pPr>
        <w:autoSpaceDE w:val="0"/>
        <w:ind w:firstLine="708"/>
        <w:rPr>
          <w:rFonts w:ascii="Times New Roman" w:hAnsi="Times New Roman"/>
          <w:color w:val="000000"/>
          <w:sz w:val="24"/>
          <w:szCs w:val="24"/>
        </w:rPr>
      </w:pPr>
      <w:r>
        <w:rPr>
          <w:rFonts w:ascii="Times New Roman" w:hAnsi="Times New Roman"/>
          <w:color w:val="000000"/>
          <w:sz w:val="24"/>
          <w:szCs w:val="24"/>
        </w:rPr>
        <w:t xml:space="preserve">Zajazdy były bardzo popularnymi obiektami architektury wiejskiej pod koniec XIX i na początku XX w. Mniejsze tempo podróżowania powodowało, że potrzebne były miejsca nocowania podróżnych umożliwiające również zapewnienie opieki zwierzętom pociągowym. Obiekty te odznaczały się większymi gabarytami niż zabudowa mieszkalna, z reguły były dwukondygnacyjne, z rozbudowaną bryłą dzielącą całość na część mieszkalną i gospodarczą. Większość z nich po wojnie uległa przekształceniom i obecnie pełni funkcję budynków mieszkalnych, czasami wielorodzinnych. </w:t>
      </w:r>
    </w:p>
    <w:p w14:paraId="1327D458" w14:textId="77777777" w:rsidR="00966A03" w:rsidRDefault="003D3847">
      <w:pPr>
        <w:pStyle w:val="Nagwek2"/>
        <w:spacing w:before="0"/>
        <w:ind w:firstLine="708"/>
        <w:rPr>
          <w:rFonts w:ascii="Times New Roman" w:hAnsi="Times New Roman"/>
          <w:color w:val="000000"/>
          <w:sz w:val="24"/>
          <w:szCs w:val="24"/>
        </w:rPr>
      </w:pPr>
      <w:r>
        <w:rPr>
          <w:rFonts w:ascii="Times New Roman" w:hAnsi="Times New Roman"/>
          <w:color w:val="000000"/>
          <w:sz w:val="24"/>
          <w:szCs w:val="24"/>
        </w:rPr>
        <w:t>Drugą grupą budowli użyteczności publicznych są szkoły wznoszone od drugiej połowy XIX w. Były to zespoły zabudowań składające się z budynku głównego z pomieszczeniami klasowymi oraz mieszkaniami nauczycieli oraz zabudowy gospodarczej wykorzystywanej przez nauczycieli. W gminie Lidzbark Warmiński zachowały się liczne budynki dawnych szkół: Blanki, Babiak, Ignalin, Kaszuny, Kłębowo, Kraszewo, Kotowo, Miłogórze, Runowo, Stabunity, Stryjkowo, Suryty i Workiejmy. Powstały one pomiędzy końcem XIX w. a rokiem 1925. W większości odznaczają się rozbudowaną bryła i nawiązują w detalu architektonicznym do stylu neogotyckiego. Przeważająca część z nich pełni obecnie funkcje mieszkalne.</w:t>
      </w:r>
    </w:p>
    <w:p w14:paraId="7A09EE7C" w14:textId="77777777" w:rsidR="00966A03" w:rsidRDefault="00966A03">
      <w:pPr>
        <w:tabs>
          <w:tab w:val="left" w:pos="851"/>
          <w:tab w:val="left" w:pos="8505"/>
        </w:tabs>
        <w:autoSpaceDE w:val="0"/>
        <w:jc w:val="left"/>
        <w:rPr>
          <w:rFonts w:ascii="Times New Roman" w:hAnsi="Times New Roman"/>
          <w:b/>
          <w:sz w:val="24"/>
          <w:szCs w:val="24"/>
        </w:rPr>
      </w:pPr>
    </w:p>
    <w:p w14:paraId="6A0F05ED" w14:textId="77777777" w:rsidR="00966A03" w:rsidRDefault="003D3847">
      <w:pPr>
        <w:tabs>
          <w:tab w:val="left" w:pos="851"/>
          <w:tab w:val="left" w:pos="8505"/>
        </w:tabs>
        <w:autoSpaceDE w:val="0"/>
        <w:jc w:val="left"/>
        <w:rPr>
          <w:rFonts w:ascii="Times New Roman" w:hAnsi="Times New Roman"/>
          <w:b/>
          <w:sz w:val="24"/>
          <w:szCs w:val="24"/>
        </w:rPr>
      </w:pPr>
      <w:r>
        <w:rPr>
          <w:rFonts w:ascii="Times New Roman" w:hAnsi="Times New Roman"/>
          <w:b/>
          <w:sz w:val="24"/>
          <w:szCs w:val="24"/>
        </w:rPr>
        <w:t>5.2.5. Zabytki techniki i przemysłowe</w:t>
      </w:r>
    </w:p>
    <w:p w14:paraId="5D63511A" w14:textId="77777777" w:rsidR="00966A03" w:rsidRDefault="003D3847">
      <w:pPr>
        <w:autoSpaceDE w:val="0"/>
      </w:pPr>
      <w:r>
        <w:rPr>
          <w:rFonts w:ascii="Times New Roman" w:hAnsi="Times New Roman"/>
          <w:sz w:val="24"/>
          <w:szCs w:val="24"/>
        </w:rPr>
        <w:t>Na przełomie XIX i XX wieku w krajobrazie prowincji wschodniopruskiej pojawiły się budowle związane z rozwojem techniki i nowoczesnego przemysłu, przede wszystkim związanego z usługami na rzecz mieszkańców. Budowano wówczas gazownie, rze</w:t>
      </w:r>
      <w:r>
        <w:rPr>
          <w:rFonts w:ascii="Times New Roman" w:eastAsia="TimesNewRoman" w:hAnsi="Times New Roman"/>
          <w:sz w:val="24"/>
          <w:szCs w:val="24"/>
        </w:rPr>
        <w:t>ź</w:t>
      </w:r>
      <w:r>
        <w:rPr>
          <w:rFonts w:ascii="Times New Roman" w:hAnsi="Times New Roman"/>
          <w:sz w:val="24"/>
          <w:szCs w:val="24"/>
        </w:rPr>
        <w:t>nie oraz zabudowania wodoci</w:t>
      </w:r>
      <w:r>
        <w:rPr>
          <w:rFonts w:ascii="Times New Roman" w:eastAsia="TimesNewRoman" w:hAnsi="Times New Roman"/>
          <w:sz w:val="24"/>
          <w:szCs w:val="24"/>
        </w:rPr>
        <w:t>ą</w:t>
      </w:r>
      <w:r>
        <w:rPr>
          <w:rFonts w:ascii="Times New Roman" w:hAnsi="Times New Roman"/>
          <w:sz w:val="24"/>
          <w:szCs w:val="24"/>
        </w:rPr>
        <w:t>gów i kanalizacji. W kolejnych latach doł</w:t>
      </w:r>
      <w:r>
        <w:rPr>
          <w:rFonts w:ascii="Times New Roman" w:eastAsia="TimesNewRoman" w:hAnsi="Times New Roman"/>
          <w:sz w:val="24"/>
          <w:szCs w:val="24"/>
        </w:rPr>
        <w:t>ą</w:t>
      </w:r>
      <w:r>
        <w:rPr>
          <w:rFonts w:ascii="Times New Roman" w:hAnsi="Times New Roman"/>
          <w:sz w:val="24"/>
          <w:szCs w:val="24"/>
        </w:rPr>
        <w:t>czyły do nich zakłady energetyczne. Duża cz</w:t>
      </w:r>
      <w:r>
        <w:rPr>
          <w:rFonts w:ascii="Times New Roman" w:eastAsia="TimesNewRoman" w:hAnsi="Times New Roman"/>
          <w:sz w:val="24"/>
          <w:szCs w:val="24"/>
        </w:rPr>
        <w:t xml:space="preserve">ęść </w:t>
      </w:r>
      <w:r>
        <w:rPr>
          <w:rFonts w:ascii="Times New Roman" w:hAnsi="Times New Roman"/>
          <w:sz w:val="24"/>
          <w:szCs w:val="24"/>
        </w:rPr>
        <w:t xml:space="preserve">tego typu budynków została zniszczona podczas II wojny </w:t>
      </w:r>
      <w:r>
        <w:rPr>
          <w:rFonts w:ascii="Times New Roman" w:eastAsia="TimesNewRoman" w:hAnsi="Times New Roman"/>
          <w:sz w:val="24"/>
          <w:szCs w:val="24"/>
        </w:rPr>
        <w:t>ś</w:t>
      </w:r>
      <w:r>
        <w:rPr>
          <w:rFonts w:ascii="Times New Roman" w:hAnsi="Times New Roman"/>
          <w:sz w:val="24"/>
          <w:szCs w:val="24"/>
        </w:rPr>
        <w:t>wiatowej. Po odbudowie wiele z nich dalej było wykorzystywanych zgodnie z pierwotnym przeznaczeniem. Dzi</w:t>
      </w:r>
      <w:r>
        <w:rPr>
          <w:rFonts w:ascii="Times New Roman" w:eastAsia="TimesNewRoman" w:hAnsi="Times New Roman"/>
          <w:sz w:val="24"/>
          <w:szCs w:val="24"/>
        </w:rPr>
        <w:t xml:space="preserve">ś </w:t>
      </w:r>
      <w:r>
        <w:rPr>
          <w:rFonts w:ascii="Times New Roman" w:hAnsi="Times New Roman"/>
          <w:sz w:val="24"/>
          <w:szCs w:val="24"/>
        </w:rPr>
        <w:t>wi</w:t>
      </w:r>
      <w:r>
        <w:rPr>
          <w:rFonts w:ascii="Times New Roman" w:eastAsia="TimesNewRoman" w:hAnsi="Times New Roman"/>
          <w:sz w:val="24"/>
          <w:szCs w:val="24"/>
        </w:rPr>
        <w:t>ę</w:t>
      </w:r>
      <w:r>
        <w:rPr>
          <w:rFonts w:ascii="Times New Roman" w:hAnsi="Times New Roman"/>
          <w:sz w:val="24"/>
          <w:szCs w:val="24"/>
        </w:rPr>
        <w:t>kszo</w:t>
      </w:r>
      <w:r>
        <w:rPr>
          <w:rFonts w:ascii="Times New Roman" w:eastAsia="TimesNewRoman" w:hAnsi="Times New Roman"/>
          <w:sz w:val="24"/>
          <w:szCs w:val="24"/>
        </w:rPr>
        <w:t xml:space="preserve">ść </w:t>
      </w:r>
      <w:r>
        <w:rPr>
          <w:rFonts w:ascii="Times New Roman" w:hAnsi="Times New Roman"/>
          <w:sz w:val="24"/>
          <w:szCs w:val="24"/>
        </w:rPr>
        <w:t>zespołów dawnej zabudowy przemysłu komunalnego już</w:t>
      </w:r>
      <w:r>
        <w:rPr>
          <w:rFonts w:ascii="Times New Roman" w:eastAsia="TimesNewRoman" w:hAnsi="Times New Roman"/>
          <w:sz w:val="24"/>
          <w:szCs w:val="24"/>
        </w:rPr>
        <w:t xml:space="preserve"> </w:t>
      </w:r>
      <w:r>
        <w:rPr>
          <w:rFonts w:ascii="Times New Roman" w:hAnsi="Times New Roman"/>
          <w:sz w:val="24"/>
          <w:szCs w:val="24"/>
        </w:rPr>
        <w:t>nie istnieje, a te, które si</w:t>
      </w:r>
      <w:r>
        <w:rPr>
          <w:rFonts w:ascii="Times New Roman" w:eastAsia="TimesNewRoman" w:hAnsi="Times New Roman"/>
          <w:sz w:val="24"/>
          <w:szCs w:val="24"/>
        </w:rPr>
        <w:t xml:space="preserve">ę </w:t>
      </w:r>
      <w:r>
        <w:rPr>
          <w:rFonts w:ascii="Times New Roman" w:hAnsi="Times New Roman"/>
          <w:sz w:val="24"/>
          <w:szCs w:val="24"/>
        </w:rPr>
        <w:t>zachowały nie s</w:t>
      </w:r>
      <w:r>
        <w:rPr>
          <w:rFonts w:ascii="Times New Roman" w:eastAsia="TimesNewRoman" w:hAnsi="Times New Roman"/>
          <w:sz w:val="24"/>
          <w:szCs w:val="24"/>
        </w:rPr>
        <w:t xml:space="preserve">ą </w:t>
      </w:r>
      <w:r>
        <w:rPr>
          <w:rFonts w:ascii="Times New Roman" w:hAnsi="Times New Roman"/>
          <w:sz w:val="24"/>
          <w:szCs w:val="24"/>
        </w:rPr>
        <w:t>wykorzystywane i w wi</w:t>
      </w:r>
      <w:r>
        <w:rPr>
          <w:rFonts w:ascii="Times New Roman" w:eastAsia="TimesNewRoman" w:hAnsi="Times New Roman"/>
          <w:sz w:val="24"/>
          <w:szCs w:val="24"/>
        </w:rPr>
        <w:t>ę</w:t>
      </w:r>
      <w:r>
        <w:rPr>
          <w:rFonts w:ascii="Times New Roman" w:hAnsi="Times New Roman"/>
          <w:sz w:val="24"/>
          <w:szCs w:val="24"/>
        </w:rPr>
        <w:t>kszo</w:t>
      </w:r>
      <w:r>
        <w:rPr>
          <w:rFonts w:ascii="Times New Roman" w:eastAsia="TimesNewRoman" w:hAnsi="Times New Roman"/>
          <w:sz w:val="24"/>
          <w:szCs w:val="24"/>
        </w:rPr>
        <w:t>ś</w:t>
      </w:r>
      <w:r>
        <w:rPr>
          <w:rFonts w:ascii="Times New Roman" w:hAnsi="Times New Roman"/>
          <w:sz w:val="24"/>
          <w:szCs w:val="24"/>
        </w:rPr>
        <w:t>ci znajduj</w:t>
      </w:r>
      <w:r>
        <w:rPr>
          <w:rFonts w:ascii="Times New Roman" w:eastAsia="TimesNewRoman" w:hAnsi="Times New Roman"/>
          <w:sz w:val="24"/>
          <w:szCs w:val="24"/>
        </w:rPr>
        <w:t xml:space="preserve">ą </w:t>
      </w:r>
      <w:r>
        <w:rPr>
          <w:rFonts w:ascii="Times New Roman" w:hAnsi="Times New Roman"/>
          <w:sz w:val="24"/>
          <w:szCs w:val="24"/>
        </w:rPr>
        <w:t>si</w:t>
      </w:r>
      <w:r>
        <w:rPr>
          <w:rFonts w:ascii="Times New Roman" w:eastAsia="TimesNewRoman" w:hAnsi="Times New Roman"/>
          <w:sz w:val="24"/>
          <w:szCs w:val="24"/>
        </w:rPr>
        <w:t xml:space="preserve">ę </w:t>
      </w:r>
      <w:r>
        <w:rPr>
          <w:rFonts w:ascii="Times New Roman" w:hAnsi="Times New Roman"/>
          <w:sz w:val="24"/>
          <w:szCs w:val="24"/>
        </w:rPr>
        <w:t>w złym stanie technicznym. Wyj</w:t>
      </w:r>
      <w:r>
        <w:rPr>
          <w:rFonts w:ascii="Times New Roman" w:eastAsia="TimesNewRoman" w:hAnsi="Times New Roman"/>
          <w:sz w:val="24"/>
          <w:szCs w:val="24"/>
        </w:rPr>
        <w:t>ą</w:t>
      </w:r>
      <w:r>
        <w:rPr>
          <w:rFonts w:ascii="Times New Roman" w:hAnsi="Times New Roman"/>
          <w:sz w:val="24"/>
          <w:szCs w:val="24"/>
        </w:rPr>
        <w:t>tkowe miejsce w</w:t>
      </w:r>
      <w:r>
        <w:rPr>
          <w:rFonts w:ascii="Times New Roman" w:eastAsia="TimesNewRoman" w:hAnsi="Times New Roman"/>
          <w:sz w:val="24"/>
          <w:szCs w:val="24"/>
        </w:rPr>
        <w:t>ś</w:t>
      </w:r>
      <w:r>
        <w:rPr>
          <w:rFonts w:ascii="Times New Roman" w:hAnsi="Times New Roman"/>
          <w:sz w:val="24"/>
          <w:szCs w:val="24"/>
        </w:rPr>
        <w:t xml:space="preserve">ród zachowanych przykładów zajmuje młyn wodny w Medynach na terenie gminy Lidzbark Warmiński, służący współcześnie jako elektrownia wodna. </w:t>
      </w:r>
    </w:p>
    <w:p w14:paraId="462B43E3" w14:textId="68544431" w:rsidR="00966A03" w:rsidRDefault="003D3847">
      <w:pPr>
        <w:autoSpaceDE w:val="0"/>
        <w:rPr>
          <w:rFonts w:ascii="Times New Roman" w:hAnsi="Times New Roman"/>
          <w:sz w:val="24"/>
          <w:szCs w:val="24"/>
        </w:rPr>
      </w:pPr>
      <w:r>
        <w:rPr>
          <w:rFonts w:ascii="Times New Roman" w:hAnsi="Times New Roman"/>
          <w:sz w:val="24"/>
          <w:szCs w:val="24"/>
        </w:rPr>
        <w:tab/>
        <w:t xml:space="preserve">Obiekty związane z techniką i przemysłem funkcjonowały również w ramach gospodarstw folwarcznych. Należą do nich młyny, kuźnie, cegielnie, wiatraki. Większość </w:t>
      </w:r>
      <w:r w:rsidR="00E6758A">
        <w:rPr>
          <w:rFonts w:ascii="Times New Roman" w:hAnsi="Times New Roman"/>
          <w:sz w:val="24"/>
          <w:szCs w:val="24"/>
        </w:rPr>
        <w:br/>
      </w:r>
      <w:r>
        <w:rPr>
          <w:rFonts w:ascii="Times New Roman" w:hAnsi="Times New Roman"/>
          <w:sz w:val="24"/>
          <w:szCs w:val="24"/>
        </w:rPr>
        <w:t xml:space="preserve">z nich, w tym również te z terenu gminy Lidzbark Warmiński nie jest objęta ochroną konserwatorską (np. kuźnia w folwarku Pilnik) i jest albo nieużytkowana, albo wykorzystywana niezgodnie ze swoim pierwotnym przeznaczeniem. Na ten drugi aspekt wpływ na oczywiście postęp techniczny i brak współczesnych potrzeb, które oferowały </w:t>
      </w:r>
      <w:r w:rsidR="00E6758A">
        <w:rPr>
          <w:rFonts w:ascii="Times New Roman" w:hAnsi="Times New Roman"/>
          <w:sz w:val="24"/>
          <w:szCs w:val="24"/>
        </w:rPr>
        <w:br/>
      </w:r>
      <w:r>
        <w:rPr>
          <w:rFonts w:ascii="Times New Roman" w:hAnsi="Times New Roman"/>
          <w:sz w:val="24"/>
          <w:szCs w:val="24"/>
        </w:rPr>
        <w:t xml:space="preserve">w przeszłości te obiekty. </w:t>
      </w:r>
    </w:p>
    <w:p w14:paraId="04D83575" w14:textId="77777777" w:rsidR="00966A03" w:rsidRDefault="00966A03">
      <w:pPr>
        <w:autoSpaceDE w:val="0"/>
        <w:rPr>
          <w:rFonts w:ascii="Times New Roman" w:hAnsi="Times New Roman"/>
          <w:color w:val="000000"/>
          <w:sz w:val="24"/>
          <w:szCs w:val="24"/>
        </w:rPr>
      </w:pPr>
    </w:p>
    <w:p w14:paraId="758782BF" w14:textId="77777777" w:rsidR="00966A03" w:rsidRDefault="003D3847">
      <w:pPr>
        <w:tabs>
          <w:tab w:val="left" w:pos="851"/>
          <w:tab w:val="left" w:pos="8505"/>
        </w:tabs>
        <w:autoSpaceDE w:val="0"/>
        <w:jc w:val="left"/>
      </w:pPr>
      <w:r>
        <w:rPr>
          <w:rFonts w:ascii="Times New Roman" w:hAnsi="Times New Roman"/>
          <w:b/>
          <w:sz w:val="24"/>
          <w:szCs w:val="24"/>
        </w:rPr>
        <w:t>5.2.6. Zabytkowe cmentarze</w:t>
      </w:r>
      <w:r>
        <w:rPr>
          <w:rFonts w:ascii="Times New Roman" w:hAnsi="Times New Roman"/>
          <w:sz w:val="24"/>
          <w:szCs w:val="24"/>
        </w:rPr>
        <w:t xml:space="preserve"> </w:t>
      </w:r>
    </w:p>
    <w:p w14:paraId="6AAFD0E5" w14:textId="03C9088F" w:rsidR="00966A03" w:rsidRDefault="003D3847">
      <w:pPr>
        <w:autoSpaceDE w:val="0"/>
      </w:pPr>
      <w:r>
        <w:rPr>
          <w:rFonts w:ascii="Times New Roman" w:hAnsi="Times New Roman"/>
          <w:sz w:val="24"/>
          <w:szCs w:val="24"/>
        </w:rPr>
        <w:t>Pierwsze cmentarze historyczne zakładane były wokół świątyń. Wa</w:t>
      </w:r>
      <w:r>
        <w:rPr>
          <w:rFonts w:ascii="Times New Roman" w:eastAsia="TimesNewRoman" w:hAnsi="Times New Roman"/>
          <w:sz w:val="24"/>
          <w:szCs w:val="24"/>
        </w:rPr>
        <w:t>ż</w:t>
      </w:r>
      <w:r>
        <w:rPr>
          <w:rFonts w:ascii="Times New Roman" w:hAnsi="Times New Roman"/>
          <w:sz w:val="24"/>
          <w:szCs w:val="24"/>
        </w:rPr>
        <w:t xml:space="preserve">ne osoby chowano </w:t>
      </w:r>
      <w:r w:rsidR="00E6758A">
        <w:rPr>
          <w:rFonts w:ascii="Times New Roman" w:hAnsi="Times New Roman"/>
          <w:sz w:val="24"/>
          <w:szCs w:val="24"/>
        </w:rPr>
        <w:br/>
      </w:r>
      <w:r>
        <w:rPr>
          <w:rFonts w:ascii="Times New Roman" w:hAnsi="Times New Roman"/>
          <w:sz w:val="24"/>
          <w:szCs w:val="24"/>
        </w:rPr>
        <w:t>w kryptach ko</w:t>
      </w:r>
      <w:r>
        <w:rPr>
          <w:rFonts w:ascii="Times New Roman" w:eastAsia="TimesNewRoman" w:hAnsi="Times New Roman"/>
          <w:sz w:val="24"/>
          <w:szCs w:val="24"/>
        </w:rPr>
        <w:t>ś</w:t>
      </w:r>
      <w:r>
        <w:rPr>
          <w:rFonts w:ascii="Times New Roman" w:hAnsi="Times New Roman"/>
          <w:sz w:val="24"/>
          <w:szCs w:val="24"/>
        </w:rPr>
        <w:t>cielnych, pozostałych grzebano na terenie przyko</w:t>
      </w:r>
      <w:r>
        <w:rPr>
          <w:rFonts w:ascii="Times New Roman" w:eastAsia="TimesNewRoman" w:hAnsi="Times New Roman"/>
          <w:sz w:val="24"/>
          <w:szCs w:val="24"/>
        </w:rPr>
        <w:t>ś</w:t>
      </w:r>
      <w:r>
        <w:rPr>
          <w:rFonts w:ascii="Times New Roman" w:hAnsi="Times New Roman"/>
          <w:sz w:val="24"/>
          <w:szCs w:val="24"/>
        </w:rPr>
        <w:t>cielnym. Znane nam dzisiaj zabytkowe cmentarze, stanowi</w:t>
      </w:r>
      <w:r>
        <w:rPr>
          <w:rFonts w:ascii="Times New Roman" w:eastAsia="TimesNewRoman" w:hAnsi="Times New Roman"/>
          <w:sz w:val="24"/>
          <w:szCs w:val="24"/>
        </w:rPr>
        <w:t>ą</w:t>
      </w:r>
      <w:r>
        <w:rPr>
          <w:rFonts w:ascii="Times New Roman" w:hAnsi="Times New Roman"/>
          <w:sz w:val="24"/>
          <w:szCs w:val="24"/>
        </w:rPr>
        <w:t xml:space="preserve">ce element komponowanego krajobrazu, z zachowanymi nagrobkami oraz krzyżami i kwaterami nagrobnymi to </w:t>
      </w:r>
      <w:r>
        <w:rPr>
          <w:rFonts w:ascii="Times New Roman" w:eastAsia="TimesNewRoman" w:hAnsi="Times New Roman"/>
          <w:sz w:val="24"/>
          <w:szCs w:val="24"/>
        </w:rPr>
        <w:t>ś</w:t>
      </w:r>
      <w:r>
        <w:rPr>
          <w:rFonts w:ascii="Times New Roman" w:hAnsi="Times New Roman"/>
          <w:sz w:val="24"/>
          <w:szCs w:val="24"/>
        </w:rPr>
        <w:t>wiadectwo czasów najnowszych, głównie XIX i XX wieku.</w:t>
      </w:r>
    </w:p>
    <w:p w14:paraId="75EDD69A" w14:textId="525A19FC" w:rsidR="00966A03" w:rsidRDefault="003D3847">
      <w:pPr>
        <w:autoSpaceDE w:val="0"/>
      </w:pPr>
      <w:r>
        <w:rPr>
          <w:rFonts w:ascii="Times New Roman" w:hAnsi="Times New Roman"/>
          <w:sz w:val="24"/>
          <w:szCs w:val="24"/>
        </w:rPr>
        <w:t>Na terenie województwa warmi</w:t>
      </w:r>
      <w:r>
        <w:rPr>
          <w:rFonts w:ascii="Times New Roman" w:eastAsia="TimesNewRoman" w:hAnsi="Times New Roman"/>
          <w:sz w:val="24"/>
          <w:szCs w:val="24"/>
        </w:rPr>
        <w:t>ń</w:t>
      </w:r>
      <w:r>
        <w:rPr>
          <w:rFonts w:ascii="Times New Roman" w:hAnsi="Times New Roman"/>
          <w:sz w:val="24"/>
          <w:szCs w:val="24"/>
        </w:rPr>
        <w:t>sko-mazurskiego wyst</w:t>
      </w:r>
      <w:r>
        <w:rPr>
          <w:rFonts w:ascii="Times New Roman" w:eastAsia="TimesNewRoman" w:hAnsi="Times New Roman"/>
          <w:sz w:val="24"/>
          <w:szCs w:val="24"/>
        </w:rPr>
        <w:t>ę</w:t>
      </w:r>
      <w:r>
        <w:rPr>
          <w:rFonts w:ascii="Times New Roman" w:hAnsi="Times New Roman"/>
          <w:sz w:val="24"/>
          <w:szCs w:val="24"/>
        </w:rPr>
        <w:t>puj</w:t>
      </w:r>
      <w:r>
        <w:rPr>
          <w:rFonts w:ascii="Times New Roman" w:eastAsia="TimesNewRoman" w:hAnsi="Times New Roman"/>
          <w:sz w:val="24"/>
          <w:szCs w:val="24"/>
        </w:rPr>
        <w:t xml:space="preserve">ą </w:t>
      </w:r>
      <w:r>
        <w:rPr>
          <w:rFonts w:ascii="Times New Roman" w:hAnsi="Times New Roman"/>
          <w:sz w:val="24"/>
          <w:szCs w:val="24"/>
        </w:rPr>
        <w:t xml:space="preserve">cmentarze wyznaniowe </w:t>
      </w:r>
      <w:r w:rsidR="00E6758A">
        <w:rPr>
          <w:rFonts w:ascii="Times New Roman" w:hAnsi="Times New Roman"/>
          <w:sz w:val="24"/>
          <w:szCs w:val="24"/>
        </w:rPr>
        <w:br/>
      </w:r>
      <w:r>
        <w:rPr>
          <w:rFonts w:ascii="Times New Roman" w:hAnsi="Times New Roman"/>
          <w:sz w:val="24"/>
          <w:szCs w:val="24"/>
        </w:rPr>
        <w:t>i wojenne</w:t>
      </w:r>
      <w:r>
        <w:rPr>
          <w:rFonts w:ascii="Times New Roman" w:hAnsi="Times New Roman"/>
          <w:b/>
          <w:bCs/>
          <w:sz w:val="24"/>
          <w:szCs w:val="24"/>
        </w:rPr>
        <w:t>.</w:t>
      </w:r>
    </w:p>
    <w:p w14:paraId="404EC3FD" w14:textId="77777777" w:rsidR="00966A03" w:rsidRDefault="003D3847">
      <w:pPr>
        <w:autoSpaceDE w:val="0"/>
      </w:pPr>
      <w:r>
        <w:rPr>
          <w:rFonts w:ascii="Times New Roman" w:hAnsi="Times New Roman"/>
          <w:sz w:val="24"/>
          <w:szCs w:val="24"/>
        </w:rPr>
        <w:t>W pierwszej grupie wyróżni</w:t>
      </w:r>
      <w:r>
        <w:rPr>
          <w:rFonts w:ascii="Times New Roman" w:eastAsia="TimesNewRoman" w:hAnsi="Times New Roman"/>
          <w:sz w:val="24"/>
          <w:szCs w:val="24"/>
        </w:rPr>
        <w:t xml:space="preserve">ć </w:t>
      </w:r>
      <w:r>
        <w:rPr>
          <w:rFonts w:ascii="Times New Roman" w:hAnsi="Times New Roman"/>
          <w:sz w:val="24"/>
          <w:szCs w:val="24"/>
        </w:rPr>
        <w:t>mo</w:t>
      </w:r>
      <w:r>
        <w:rPr>
          <w:rFonts w:ascii="Times New Roman" w:eastAsia="TimesNewRoman" w:hAnsi="Times New Roman"/>
          <w:sz w:val="24"/>
          <w:szCs w:val="24"/>
        </w:rPr>
        <w:t>ż</w:t>
      </w:r>
      <w:r>
        <w:rPr>
          <w:rFonts w:ascii="Times New Roman" w:hAnsi="Times New Roman"/>
          <w:sz w:val="24"/>
          <w:szCs w:val="24"/>
        </w:rPr>
        <w:t>na:</w:t>
      </w:r>
    </w:p>
    <w:p w14:paraId="28C18612" w14:textId="77777777" w:rsidR="00966A03" w:rsidRDefault="003D3847">
      <w:pPr>
        <w:autoSpaceDE w:val="0"/>
      </w:pPr>
      <w:r>
        <w:rPr>
          <w:rFonts w:ascii="Times New Roman" w:hAnsi="Times New Roman"/>
          <w:sz w:val="24"/>
          <w:szCs w:val="24"/>
        </w:rPr>
        <w:t>- cmentarze rzymskokatolickie, zwi</w:t>
      </w:r>
      <w:r>
        <w:rPr>
          <w:rFonts w:ascii="Times New Roman" w:eastAsia="TimesNewRoman" w:hAnsi="Times New Roman"/>
          <w:sz w:val="24"/>
          <w:szCs w:val="24"/>
        </w:rPr>
        <w:t>ą</w:t>
      </w:r>
      <w:r>
        <w:rPr>
          <w:rFonts w:ascii="Times New Roman" w:hAnsi="Times New Roman"/>
          <w:sz w:val="24"/>
          <w:szCs w:val="24"/>
        </w:rPr>
        <w:t>zane z miejscowo</w:t>
      </w:r>
      <w:r>
        <w:rPr>
          <w:rFonts w:ascii="Times New Roman" w:eastAsia="TimesNewRoman" w:hAnsi="Times New Roman"/>
          <w:sz w:val="24"/>
          <w:szCs w:val="24"/>
        </w:rPr>
        <w:t>ś</w:t>
      </w:r>
      <w:r>
        <w:rPr>
          <w:rFonts w:ascii="Times New Roman" w:hAnsi="Times New Roman"/>
          <w:sz w:val="24"/>
          <w:szCs w:val="24"/>
        </w:rPr>
        <w:t>ci</w:t>
      </w:r>
      <w:r>
        <w:rPr>
          <w:rFonts w:ascii="Times New Roman" w:eastAsia="TimesNewRoman" w:hAnsi="Times New Roman"/>
          <w:sz w:val="24"/>
          <w:szCs w:val="24"/>
        </w:rPr>
        <w:t xml:space="preserve">ą </w:t>
      </w:r>
      <w:r>
        <w:rPr>
          <w:rFonts w:ascii="Times New Roman" w:hAnsi="Times New Roman"/>
          <w:sz w:val="24"/>
          <w:szCs w:val="24"/>
        </w:rPr>
        <w:t>parafialn</w:t>
      </w:r>
      <w:r>
        <w:rPr>
          <w:rFonts w:ascii="Times New Roman" w:eastAsia="TimesNewRoman" w:hAnsi="Times New Roman"/>
          <w:sz w:val="24"/>
          <w:szCs w:val="24"/>
        </w:rPr>
        <w:t>ą</w:t>
      </w:r>
      <w:r>
        <w:rPr>
          <w:rFonts w:ascii="Times New Roman" w:hAnsi="Times New Roman"/>
          <w:sz w:val="24"/>
          <w:szCs w:val="24"/>
        </w:rPr>
        <w:t>, położone wokół ko</w:t>
      </w:r>
      <w:r>
        <w:rPr>
          <w:rFonts w:ascii="Times New Roman" w:eastAsia="TimesNewRoman" w:hAnsi="Times New Roman"/>
          <w:sz w:val="24"/>
          <w:szCs w:val="24"/>
        </w:rPr>
        <w:t>ś</w:t>
      </w:r>
      <w:r>
        <w:rPr>
          <w:rFonts w:ascii="Times New Roman" w:hAnsi="Times New Roman"/>
          <w:sz w:val="24"/>
          <w:szCs w:val="24"/>
        </w:rPr>
        <w:t>cioła</w:t>
      </w:r>
    </w:p>
    <w:p w14:paraId="23412D1E" w14:textId="77777777" w:rsidR="00966A03" w:rsidRDefault="003D3847">
      <w:pPr>
        <w:autoSpaceDE w:val="0"/>
        <w:rPr>
          <w:rFonts w:ascii="Times New Roman" w:hAnsi="Times New Roman"/>
          <w:sz w:val="24"/>
          <w:szCs w:val="24"/>
        </w:rPr>
      </w:pPr>
      <w:r>
        <w:rPr>
          <w:rFonts w:ascii="Times New Roman" w:hAnsi="Times New Roman"/>
          <w:sz w:val="24"/>
          <w:szCs w:val="24"/>
        </w:rPr>
        <w:t>lub na oddzielnej działce,</w:t>
      </w:r>
    </w:p>
    <w:p w14:paraId="166CA3CE" w14:textId="77777777" w:rsidR="00966A03" w:rsidRDefault="003D3847">
      <w:pPr>
        <w:autoSpaceDE w:val="0"/>
      </w:pPr>
      <w:r>
        <w:rPr>
          <w:rFonts w:ascii="Times New Roman" w:hAnsi="Times New Roman"/>
          <w:sz w:val="24"/>
          <w:szCs w:val="24"/>
        </w:rPr>
        <w:t>- cmentarze ewangelickie, w</w:t>
      </w:r>
      <w:r>
        <w:rPr>
          <w:rFonts w:ascii="Times New Roman" w:eastAsia="TimesNewRoman" w:hAnsi="Times New Roman"/>
          <w:sz w:val="24"/>
          <w:szCs w:val="24"/>
        </w:rPr>
        <w:t>ś</w:t>
      </w:r>
      <w:r>
        <w:rPr>
          <w:rFonts w:ascii="Times New Roman" w:hAnsi="Times New Roman"/>
          <w:sz w:val="24"/>
          <w:szCs w:val="24"/>
        </w:rPr>
        <w:t>ród których odr</w:t>
      </w:r>
      <w:r>
        <w:rPr>
          <w:rFonts w:ascii="Times New Roman" w:eastAsia="TimesNewRoman" w:hAnsi="Times New Roman"/>
          <w:sz w:val="24"/>
          <w:szCs w:val="24"/>
        </w:rPr>
        <w:t>ę</w:t>
      </w:r>
      <w:r>
        <w:rPr>
          <w:rFonts w:ascii="Times New Roman" w:hAnsi="Times New Roman"/>
          <w:sz w:val="24"/>
          <w:szCs w:val="24"/>
        </w:rPr>
        <w:t>bn</w:t>
      </w:r>
      <w:r>
        <w:rPr>
          <w:rFonts w:ascii="Times New Roman" w:eastAsia="TimesNewRoman" w:hAnsi="Times New Roman"/>
          <w:sz w:val="24"/>
          <w:szCs w:val="24"/>
        </w:rPr>
        <w:t xml:space="preserve">ą </w:t>
      </w:r>
      <w:r>
        <w:rPr>
          <w:rFonts w:ascii="Times New Roman" w:hAnsi="Times New Roman"/>
          <w:sz w:val="24"/>
          <w:szCs w:val="24"/>
        </w:rPr>
        <w:t>grupa stanowi</w:t>
      </w:r>
      <w:r>
        <w:rPr>
          <w:rFonts w:ascii="Times New Roman" w:eastAsia="TimesNewRoman" w:hAnsi="Times New Roman"/>
          <w:sz w:val="24"/>
          <w:szCs w:val="24"/>
        </w:rPr>
        <w:t xml:space="preserve">ą </w:t>
      </w:r>
      <w:r>
        <w:rPr>
          <w:rFonts w:ascii="Times New Roman" w:hAnsi="Times New Roman"/>
          <w:sz w:val="24"/>
          <w:szCs w:val="24"/>
        </w:rPr>
        <w:t>cmentarze rodowe powi</w:t>
      </w:r>
      <w:r>
        <w:rPr>
          <w:rFonts w:ascii="Times New Roman" w:eastAsia="TimesNewRoman" w:hAnsi="Times New Roman"/>
          <w:sz w:val="24"/>
          <w:szCs w:val="24"/>
        </w:rPr>
        <w:t>ą</w:t>
      </w:r>
      <w:r>
        <w:rPr>
          <w:rFonts w:ascii="Times New Roman" w:hAnsi="Times New Roman"/>
          <w:sz w:val="24"/>
          <w:szCs w:val="24"/>
        </w:rPr>
        <w:t>zane z dawnym maj</w:t>
      </w:r>
      <w:r>
        <w:rPr>
          <w:rFonts w:ascii="Times New Roman" w:eastAsia="TimesNewRoman" w:hAnsi="Times New Roman"/>
          <w:sz w:val="24"/>
          <w:szCs w:val="24"/>
        </w:rPr>
        <w:t>ą</w:t>
      </w:r>
      <w:r>
        <w:rPr>
          <w:rFonts w:ascii="Times New Roman" w:hAnsi="Times New Roman"/>
          <w:sz w:val="24"/>
          <w:szCs w:val="24"/>
        </w:rPr>
        <w:t>tkiem ziemskim,</w:t>
      </w:r>
    </w:p>
    <w:p w14:paraId="60D4C963" w14:textId="77777777" w:rsidR="00966A03" w:rsidRDefault="003D3847">
      <w:pPr>
        <w:autoSpaceDE w:val="0"/>
      </w:pPr>
      <w:r>
        <w:rPr>
          <w:rFonts w:ascii="Times New Roman" w:hAnsi="Times New Roman"/>
          <w:sz w:val="24"/>
          <w:szCs w:val="24"/>
        </w:rPr>
        <w:t>- cmentarze starowierców, wyst</w:t>
      </w:r>
      <w:r>
        <w:rPr>
          <w:rFonts w:ascii="Times New Roman" w:eastAsia="TimesNewRoman" w:hAnsi="Times New Roman"/>
          <w:sz w:val="24"/>
          <w:szCs w:val="24"/>
        </w:rPr>
        <w:t>ę</w:t>
      </w:r>
      <w:r>
        <w:rPr>
          <w:rFonts w:ascii="Times New Roman" w:hAnsi="Times New Roman"/>
          <w:sz w:val="24"/>
          <w:szCs w:val="24"/>
        </w:rPr>
        <w:t>puj</w:t>
      </w:r>
      <w:r>
        <w:rPr>
          <w:rFonts w:ascii="Times New Roman" w:eastAsia="TimesNewRoman" w:hAnsi="Times New Roman"/>
          <w:sz w:val="24"/>
          <w:szCs w:val="24"/>
        </w:rPr>
        <w:t>ą</w:t>
      </w:r>
      <w:r>
        <w:rPr>
          <w:rFonts w:ascii="Times New Roman" w:hAnsi="Times New Roman"/>
          <w:sz w:val="24"/>
          <w:szCs w:val="24"/>
        </w:rPr>
        <w:t>ce w obr</w:t>
      </w:r>
      <w:r>
        <w:rPr>
          <w:rFonts w:ascii="Times New Roman" w:eastAsia="TimesNewRoman" w:hAnsi="Times New Roman"/>
          <w:sz w:val="24"/>
          <w:szCs w:val="24"/>
        </w:rPr>
        <w:t>ę</w:t>
      </w:r>
      <w:r>
        <w:rPr>
          <w:rFonts w:ascii="Times New Roman" w:hAnsi="Times New Roman"/>
          <w:sz w:val="24"/>
          <w:szCs w:val="24"/>
        </w:rPr>
        <w:t>bie kilku wsi zasiedlonych przez staroobrz</w:t>
      </w:r>
      <w:r>
        <w:rPr>
          <w:rFonts w:ascii="Times New Roman" w:eastAsia="TimesNewRoman" w:hAnsi="Times New Roman"/>
          <w:sz w:val="24"/>
          <w:szCs w:val="24"/>
        </w:rPr>
        <w:t>ę</w:t>
      </w:r>
      <w:r>
        <w:rPr>
          <w:rFonts w:ascii="Times New Roman" w:hAnsi="Times New Roman"/>
          <w:sz w:val="24"/>
          <w:szCs w:val="24"/>
        </w:rPr>
        <w:t>dowców w XIX w. (rejon Wojnowa, Gałkowa, Kadzidłowa),</w:t>
      </w:r>
    </w:p>
    <w:p w14:paraId="5E3EB39A" w14:textId="77777777" w:rsidR="00966A03" w:rsidRDefault="003D3847">
      <w:pPr>
        <w:autoSpaceDE w:val="0"/>
      </w:pPr>
      <w:r>
        <w:rPr>
          <w:rFonts w:ascii="Times New Roman" w:hAnsi="Times New Roman"/>
          <w:sz w:val="24"/>
          <w:szCs w:val="24"/>
        </w:rPr>
        <w:t>- cmentarze żydowskie, wyst</w:t>
      </w:r>
      <w:r>
        <w:rPr>
          <w:rFonts w:ascii="Times New Roman" w:eastAsia="TimesNewRoman" w:hAnsi="Times New Roman"/>
          <w:sz w:val="24"/>
          <w:szCs w:val="24"/>
        </w:rPr>
        <w:t>ę</w:t>
      </w:r>
      <w:r>
        <w:rPr>
          <w:rFonts w:ascii="Times New Roman" w:hAnsi="Times New Roman"/>
          <w:sz w:val="24"/>
          <w:szCs w:val="24"/>
        </w:rPr>
        <w:t>puj</w:t>
      </w:r>
      <w:r>
        <w:rPr>
          <w:rFonts w:ascii="Times New Roman" w:eastAsia="TimesNewRoman" w:hAnsi="Times New Roman"/>
          <w:sz w:val="24"/>
          <w:szCs w:val="24"/>
        </w:rPr>
        <w:t>ą</w:t>
      </w:r>
      <w:r>
        <w:rPr>
          <w:rFonts w:ascii="Times New Roman" w:hAnsi="Times New Roman"/>
          <w:sz w:val="24"/>
          <w:szCs w:val="24"/>
        </w:rPr>
        <w:t>ce w o</w:t>
      </w:r>
      <w:r>
        <w:rPr>
          <w:rFonts w:ascii="Times New Roman" w:eastAsia="TimesNewRoman" w:hAnsi="Times New Roman"/>
          <w:sz w:val="24"/>
          <w:szCs w:val="24"/>
        </w:rPr>
        <w:t>ś</w:t>
      </w:r>
      <w:r>
        <w:rPr>
          <w:rFonts w:ascii="Times New Roman" w:hAnsi="Times New Roman"/>
          <w:sz w:val="24"/>
          <w:szCs w:val="24"/>
        </w:rPr>
        <w:t>rodkach miejskich,</w:t>
      </w:r>
    </w:p>
    <w:p w14:paraId="267D1694" w14:textId="77777777" w:rsidR="00966A03" w:rsidRDefault="003D3847">
      <w:pPr>
        <w:autoSpaceDE w:val="0"/>
      </w:pPr>
      <w:r>
        <w:rPr>
          <w:rFonts w:ascii="Times New Roman" w:hAnsi="Times New Roman"/>
          <w:sz w:val="24"/>
          <w:szCs w:val="24"/>
        </w:rPr>
        <w:t xml:space="preserve">- cmentarze </w:t>
      </w:r>
      <w:proofErr w:type="spellStart"/>
      <w:r>
        <w:rPr>
          <w:rFonts w:ascii="Times New Roman" w:hAnsi="Times New Roman"/>
          <w:sz w:val="24"/>
          <w:szCs w:val="24"/>
        </w:rPr>
        <w:t>mennonickie</w:t>
      </w:r>
      <w:proofErr w:type="spellEnd"/>
      <w:r>
        <w:rPr>
          <w:rFonts w:ascii="Times New Roman" w:hAnsi="Times New Roman"/>
          <w:sz w:val="24"/>
          <w:szCs w:val="24"/>
        </w:rPr>
        <w:t xml:space="preserve"> z charakterystycznymi nagrobkami, wyst</w:t>
      </w:r>
      <w:r>
        <w:rPr>
          <w:rFonts w:ascii="Times New Roman" w:eastAsia="TimesNewRoman" w:hAnsi="Times New Roman"/>
          <w:sz w:val="24"/>
          <w:szCs w:val="24"/>
        </w:rPr>
        <w:t>ę</w:t>
      </w:r>
      <w:r>
        <w:rPr>
          <w:rFonts w:ascii="Times New Roman" w:hAnsi="Times New Roman"/>
          <w:sz w:val="24"/>
          <w:szCs w:val="24"/>
        </w:rPr>
        <w:t>puj</w:t>
      </w:r>
      <w:r>
        <w:rPr>
          <w:rFonts w:ascii="Times New Roman" w:eastAsia="TimesNewRoman" w:hAnsi="Times New Roman"/>
          <w:sz w:val="24"/>
          <w:szCs w:val="24"/>
        </w:rPr>
        <w:t>ą</w:t>
      </w:r>
      <w:r>
        <w:rPr>
          <w:rFonts w:ascii="Times New Roman" w:hAnsi="Times New Roman"/>
          <w:sz w:val="24"/>
          <w:szCs w:val="24"/>
        </w:rPr>
        <w:t>ce na Żuławach, częściowo włączonych w obszar województwa warmi</w:t>
      </w:r>
      <w:r>
        <w:rPr>
          <w:rFonts w:ascii="Times New Roman" w:eastAsia="TimesNewRoman" w:hAnsi="Times New Roman"/>
          <w:sz w:val="24"/>
          <w:szCs w:val="24"/>
        </w:rPr>
        <w:t>ń</w:t>
      </w:r>
      <w:r>
        <w:rPr>
          <w:rFonts w:ascii="Times New Roman" w:hAnsi="Times New Roman"/>
          <w:sz w:val="24"/>
          <w:szCs w:val="24"/>
        </w:rPr>
        <w:t>sko-mazurskiego.</w:t>
      </w:r>
    </w:p>
    <w:p w14:paraId="27D7FA5E" w14:textId="77777777" w:rsidR="00966A03" w:rsidRDefault="003D3847">
      <w:pPr>
        <w:autoSpaceDE w:val="0"/>
      </w:pPr>
      <w:r>
        <w:rPr>
          <w:rFonts w:ascii="Times New Roman" w:hAnsi="Times New Roman"/>
          <w:sz w:val="24"/>
          <w:szCs w:val="24"/>
        </w:rPr>
        <w:t>Drug</w:t>
      </w:r>
      <w:r>
        <w:rPr>
          <w:rFonts w:ascii="Times New Roman" w:eastAsia="TimesNewRoman" w:hAnsi="Times New Roman"/>
          <w:sz w:val="24"/>
          <w:szCs w:val="24"/>
        </w:rPr>
        <w:t xml:space="preserve">ą </w:t>
      </w:r>
      <w:r>
        <w:rPr>
          <w:rFonts w:ascii="Times New Roman" w:hAnsi="Times New Roman"/>
          <w:sz w:val="24"/>
          <w:szCs w:val="24"/>
        </w:rPr>
        <w:t>grup</w:t>
      </w:r>
      <w:r>
        <w:rPr>
          <w:rFonts w:ascii="Times New Roman" w:eastAsia="TimesNewRoman" w:hAnsi="Times New Roman"/>
          <w:sz w:val="24"/>
          <w:szCs w:val="24"/>
        </w:rPr>
        <w:t>ę</w:t>
      </w:r>
      <w:r>
        <w:rPr>
          <w:rFonts w:ascii="Times New Roman" w:hAnsi="Times New Roman"/>
          <w:sz w:val="24"/>
          <w:szCs w:val="24"/>
        </w:rPr>
        <w:t>, stanowi</w:t>
      </w:r>
      <w:r>
        <w:rPr>
          <w:rFonts w:ascii="Times New Roman" w:eastAsia="TimesNewRoman" w:hAnsi="Times New Roman"/>
          <w:sz w:val="24"/>
          <w:szCs w:val="24"/>
        </w:rPr>
        <w:t xml:space="preserve">ą </w:t>
      </w:r>
      <w:r>
        <w:rPr>
          <w:rFonts w:ascii="Times New Roman" w:hAnsi="Times New Roman"/>
          <w:sz w:val="24"/>
          <w:szCs w:val="24"/>
        </w:rPr>
        <w:t xml:space="preserve">cmentarze wojenne, przede wszystkim cmentarze z I wojny </w:t>
      </w:r>
      <w:r>
        <w:rPr>
          <w:rFonts w:ascii="Times New Roman" w:eastAsia="TimesNewRoman" w:hAnsi="Times New Roman"/>
          <w:sz w:val="24"/>
          <w:szCs w:val="24"/>
        </w:rPr>
        <w:t>ś</w:t>
      </w:r>
      <w:r>
        <w:rPr>
          <w:rFonts w:ascii="Times New Roman" w:hAnsi="Times New Roman"/>
          <w:sz w:val="24"/>
          <w:szCs w:val="24"/>
        </w:rPr>
        <w:t>wiatowej, zakładane głównie w latach 20. XX w., w wyniku planowej, pa</w:t>
      </w:r>
      <w:r>
        <w:rPr>
          <w:rFonts w:ascii="Times New Roman" w:eastAsia="TimesNewRoman" w:hAnsi="Times New Roman"/>
          <w:sz w:val="24"/>
          <w:szCs w:val="24"/>
        </w:rPr>
        <w:t>ń</w:t>
      </w:r>
      <w:r>
        <w:rPr>
          <w:rFonts w:ascii="Times New Roman" w:hAnsi="Times New Roman"/>
          <w:sz w:val="24"/>
          <w:szCs w:val="24"/>
        </w:rPr>
        <w:t xml:space="preserve">stwowej akcji, nieliczne cmentarze z okresu II wojny </w:t>
      </w:r>
      <w:r>
        <w:rPr>
          <w:rFonts w:ascii="Times New Roman" w:eastAsia="TimesNewRoman" w:hAnsi="Times New Roman"/>
          <w:sz w:val="24"/>
          <w:szCs w:val="24"/>
        </w:rPr>
        <w:t>ś</w:t>
      </w:r>
      <w:r>
        <w:rPr>
          <w:rFonts w:ascii="Times New Roman" w:hAnsi="Times New Roman"/>
          <w:sz w:val="24"/>
          <w:szCs w:val="24"/>
        </w:rPr>
        <w:t>wiatowej oraz pojedyncze mogiły, np. z okresu napoleo</w:t>
      </w:r>
      <w:r>
        <w:rPr>
          <w:rFonts w:ascii="Times New Roman" w:eastAsia="TimesNewRoman" w:hAnsi="Times New Roman"/>
          <w:sz w:val="24"/>
          <w:szCs w:val="24"/>
        </w:rPr>
        <w:t>ń</w:t>
      </w:r>
      <w:r>
        <w:rPr>
          <w:rFonts w:ascii="Times New Roman" w:hAnsi="Times New Roman"/>
          <w:sz w:val="24"/>
          <w:szCs w:val="24"/>
        </w:rPr>
        <w:t xml:space="preserve">skiego. </w:t>
      </w:r>
    </w:p>
    <w:p w14:paraId="23ACB062" w14:textId="77777777" w:rsidR="00966A03" w:rsidRDefault="003D3847">
      <w:pPr>
        <w:autoSpaceDE w:val="0"/>
        <w:ind w:firstLine="708"/>
      </w:pPr>
      <w:r>
        <w:rPr>
          <w:rFonts w:ascii="Times New Roman" w:hAnsi="Times New Roman"/>
          <w:sz w:val="24"/>
          <w:szCs w:val="24"/>
        </w:rPr>
        <w:t>Na terenie gminy Lidzbark Warmiński większość stanowią cmentarze rzymskokatolickie, parafialne, w przewadze w dalszym ciągu wykorzystywane. Jest też jeden cmentarz wojenny z czasów I wojny światowej położony na gruntach wsi Markajmy. Stan zachowania zabytkowych cmentarzy cywilnych na terenie gminy nie należy do najlepszych. Wynika to przede wszystkim w kontynuacji użytkowania. Na cmentarzach czynnych, historyczne nagrobki s</w:t>
      </w:r>
      <w:r>
        <w:rPr>
          <w:rFonts w:ascii="Times New Roman" w:eastAsia="TimesNewRoman" w:hAnsi="Times New Roman"/>
          <w:sz w:val="24"/>
          <w:szCs w:val="24"/>
        </w:rPr>
        <w:t xml:space="preserve">ą </w:t>
      </w:r>
      <w:r>
        <w:rPr>
          <w:rFonts w:ascii="Times New Roman" w:hAnsi="Times New Roman"/>
          <w:sz w:val="24"/>
          <w:szCs w:val="24"/>
        </w:rPr>
        <w:t>niszczone, za</w:t>
      </w:r>
      <w:r>
        <w:rPr>
          <w:rFonts w:ascii="Times New Roman" w:eastAsia="TimesNewRoman" w:hAnsi="Times New Roman"/>
          <w:sz w:val="24"/>
          <w:szCs w:val="24"/>
        </w:rPr>
        <w:t xml:space="preserve">ś </w:t>
      </w:r>
      <w:r>
        <w:rPr>
          <w:rFonts w:ascii="Times New Roman" w:hAnsi="Times New Roman"/>
          <w:sz w:val="24"/>
          <w:szCs w:val="24"/>
        </w:rPr>
        <w:t>na miejscu starszych kwater pojawiaj</w:t>
      </w:r>
      <w:r>
        <w:rPr>
          <w:rFonts w:ascii="Times New Roman" w:eastAsia="TimesNewRoman" w:hAnsi="Times New Roman"/>
          <w:sz w:val="24"/>
          <w:szCs w:val="24"/>
        </w:rPr>
        <w:t xml:space="preserve">ą </w:t>
      </w:r>
      <w:r>
        <w:rPr>
          <w:rFonts w:ascii="Times New Roman" w:hAnsi="Times New Roman"/>
          <w:sz w:val="24"/>
          <w:szCs w:val="24"/>
        </w:rPr>
        <w:t>si</w:t>
      </w:r>
      <w:r>
        <w:rPr>
          <w:rFonts w:ascii="Times New Roman" w:eastAsia="TimesNewRoman" w:hAnsi="Times New Roman"/>
          <w:sz w:val="24"/>
          <w:szCs w:val="24"/>
        </w:rPr>
        <w:t xml:space="preserve">ę </w:t>
      </w:r>
      <w:r>
        <w:rPr>
          <w:rFonts w:ascii="Times New Roman" w:hAnsi="Times New Roman"/>
          <w:sz w:val="24"/>
          <w:szCs w:val="24"/>
        </w:rPr>
        <w:t>nowe pochówki. Najczęściej zachowany jest układ przestrzenny, częściowo starodrzew oraz cz</w:t>
      </w:r>
      <w:r>
        <w:rPr>
          <w:rFonts w:ascii="Times New Roman" w:eastAsia="TimesNewRoman" w:hAnsi="Times New Roman"/>
          <w:sz w:val="24"/>
          <w:szCs w:val="24"/>
        </w:rPr>
        <w:t xml:space="preserve">ęść </w:t>
      </w:r>
      <w:r>
        <w:rPr>
          <w:rFonts w:ascii="Times New Roman" w:hAnsi="Times New Roman"/>
          <w:sz w:val="24"/>
          <w:szCs w:val="24"/>
        </w:rPr>
        <w:t xml:space="preserve">historycznych pochówków, często relokowanych znad mogił i grupowanych w lapidaria. </w:t>
      </w:r>
    </w:p>
    <w:p w14:paraId="32F756FA"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W bardzo dobrym stanie znajduje się cmentarz wojenny w Markajmach. Jest on otoczony opieką ze strony gminy, remontowany i porządkowany na bieżąco.</w:t>
      </w:r>
    </w:p>
    <w:p w14:paraId="55D07136" w14:textId="33B9B5C1" w:rsidR="00966A03" w:rsidRPr="00E6758A" w:rsidRDefault="00E6758A">
      <w:pPr>
        <w:tabs>
          <w:tab w:val="left" w:pos="851"/>
          <w:tab w:val="left" w:pos="8505"/>
        </w:tabs>
        <w:autoSpaceDE w:val="0"/>
        <w:jc w:val="left"/>
        <w:rPr>
          <w:rFonts w:ascii="Times New Roman" w:hAnsi="Times New Roman"/>
          <w:b/>
          <w:bCs/>
          <w:sz w:val="24"/>
          <w:szCs w:val="24"/>
        </w:rPr>
      </w:pPr>
      <w:r w:rsidRPr="00E6758A">
        <w:rPr>
          <w:rFonts w:ascii="Times New Roman" w:hAnsi="Times New Roman"/>
          <w:b/>
          <w:bCs/>
          <w:sz w:val="24"/>
          <w:szCs w:val="24"/>
        </w:rPr>
        <w:t>5.2.7. Miejsca pamięci</w:t>
      </w:r>
    </w:p>
    <w:p w14:paraId="767E8CB8" w14:textId="19D49042" w:rsidR="00E6758A" w:rsidRDefault="00E6758A" w:rsidP="00773839">
      <w:pPr>
        <w:tabs>
          <w:tab w:val="left" w:pos="851"/>
          <w:tab w:val="left" w:pos="8505"/>
        </w:tabs>
        <w:autoSpaceDE w:val="0"/>
        <w:rPr>
          <w:rFonts w:ascii="Times New Roman" w:hAnsi="Times New Roman"/>
          <w:sz w:val="24"/>
          <w:szCs w:val="24"/>
        </w:rPr>
      </w:pPr>
      <w:r>
        <w:rPr>
          <w:rFonts w:ascii="Times New Roman" w:hAnsi="Times New Roman"/>
          <w:sz w:val="24"/>
          <w:szCs w:val="24"/>
        </w:rPr>
        <w:t>Na terenie gminy Lidzbark Warmiński nie ma obiektów uznanych za miejsca pamięci narodowej.</w:t>
      </w:r>
    </w:p>
    <w:p w14:paraId="3CCF15B8" w14:textId="727286CE" w:rsidR="00966A03" w:rsidRDefault="00966A03">
      <w:pPr>
        <w:autoSpaceDE w:val="0"/>
        <w:rPr>
          <w:rFonts w:ascii="Times New Roman" w:hAnsi="Times New Roman"/>
          <w:sz w:val="20"/>
          <w:szCs w:val="16"/>
        </w:rPr>
      </w:pPr>
    </w:p>
    <w:p w14:paraId="6F8101D7" w14:textId="77777777" w:rsidR="00966A03" w:rsidRDefault="003D3847">
      <w:pPr>
        <w:tabs>
          <w:tab w:val="left" w:pos="851"/>
          <w:tab w:val="left" w:pos="8505"/>
        </w:tabs>
        <w:autoSpaceDE w:val="0"/>
        <w:jc w:val="left"/>
      </w:pPr>
      <w:r>
        <w:rPr>
          <w:rFonts w:ascii="Times New Roman" w:hAnsi="Times New Roman"/>
          <w:b/>
          <w:color w:val="1F4E79"/>
          <w:sz w:val="24"/>
          <w:szCs w:val="24"/>
        </w:rPr>
        <w:t>5</w:t>
      </w:r>
      <w:r>
        <w:rPr>
          <w:rFonts w:ascii="Times New Roman" w:hAnsi="Times New Roman"/>
          <w:b/>
          <w:sz w:val="24"/>
          <w:szCs w:val="24"/>
        </w:rPr>
        <w:t>.2.8. Zespoły dworsko-folwarczne</w:t>
      </w:r>
    </w:p>
    <w:p w14:paraId="433098AE" w14:textId="5D7926D4" w:rsidR="00966A03" w:rsidRDefault="003D3847">
      <w:pPr>
        <w:autoSpaceDE w:val="0"/>
      </w:pPr>
      <w:r>
        <w:rPr>
          <w:rFonts w:ascii="Times New Roman" w:hAnsi="Times New Roman"/>
          <w:sz w:val="24"/>
          <w:szCs w:val="24"/>
        </w:rPr>
        <w:t>Wielka własno</w:t>
      </w:r>
      <w:r>
        <w:rPr>
          <w:rFonts w:ascii="Times New Roman" w:eastAsia="TimesNewRoman" w:hAnsi="Times New Roman"/>
          <w:sz w:val="24"/>
          <w:szCs w:val="24"/>
        </w:rPr>
        <w:t xml:space="preserve">ść </w:t>
      </w:r>
      <w:r>
        <w:rPr>
          <w:rFonts w:ascii="Times New Roman" w:hAnsi="Times New Roman"/>
          <w:sz w:val="24"/>
          <w:szCs w:val="24"/>
        </w:rPr>
        <w:t>ziemska w Prusach zacz</w:t>
      </w:r>
      <w:r>
        <w:rPr>
          <w:rFonts w:ascii="Times New Roman" w:eastAsia="TimesNewRoman" w:hAnsi="Times New Roman"/>
          <w:sz w:val="24"/>
          <w:szCs w:val="24"/>
        </w:rPr>
        <w:t>ę</w:t>
      </w:r>
      <w:r>
        <w:rPr>
          <w:rFonts w:ascii="Times New Roman" w:hAnsi="Times New Roman"/>
          <w:sz w:val="24"/>
          <w:szCs w:val="24"/>
        </w:rPr>
        <w:t>ła kształtowa</w:t>
      </w:r>
      <w:r>
        <w:rPr>
          <w:rFonts w:ascii="Times New Roman" w:eastAsia="TimesNewRoman" w:hAnsi="Times New Roman"/>
          <w:sz w:val="24"/>
          <w:szCs w:val="24"/>
        </w:rPr>
        <w:t xml:space="preserve">ć </w:t>
      </w:r>
      <w:r>
        <w:rPr>
          <w:rFonts w:ascii="Times New Roman" w:hAnsi="Times New Roman"/>
          <w:sz w:val="24"/>
          <w:szCs w:val="24"/>
        </w:rPr>
        <w:t>si</w:t>
      </w:r>
      <w:r>
        <w:rPr>
          <w:rFonts w:ascii="Times New Roman" w:eastAsia="TimesNewRoman" w:hAnsi="Times New Roman"/>
          <w:sz w:val="24"/>
          <w:szCs w:val="24"/>
        </w:rPr>
        <w:t xml:space="preserve">ę </w:t>
      </w:r>
      <w:r>
        <w:rPr>
          <w:rFonts w:ascii="Times New Roman" w:hAnsi="Times New Roman"/>
          <w:sz w:val="24"/>
          <w:szCs w:val="24"/>
        </w:rPr>
        <w:t>w XIII w. Początkowo były to niewielkie majątki rycerskie, z rezydencjami o charakterze obronnym. Współcześnie ich pozostałością są relikty piwnic lub fragmentów murów wtopionych w pó</w:t>
      </w:r>
      <w:r>
        <w:rPr>
          <w:rFonts w:ascii="Times New Roman" w:eastAsia="TimesNewRoman" w:hAnsi="Times New Roman"/>
          <w:sz w:val="24"/>
          <w:szCs w:val="24"/>
        </w:rPr>
        <w:t>ź</w:t>
      </w:r>
      <w:r>
        <w:rPr>
          <w:rFonts w:ascii="Times New Roman" w:hAnsi="Times New Roman"/>
          <w:sz w:val="24"/>
          <w:szCs w:val="24"/>
        </w:rPr>
        <w:t xml:space="preserve">niejsze budowle (np. Galiny, Markowo, Bażyny, Jegławki, Nakomiady, </w:t>
      </w:r>
      <w:proofErr w:type="spellStart"/>
      <w:r>
        <w:rPr>
          <w:rFonts w:ascii="Times New Roman" w:hAnsi="Times New Roman"/>
          <w:sz w:val="24"/>
          <w:szCs w:val="24"/>
        </w:rPr>
        <w:t>Ponary</w:t>
      </w:r>
      <w:proofErr w:type="spellEnd"/>
      <w:r>
        <w:rPr>
          <w:rFonts w:ascii="Times New Roman" w:hAnsi="Times New Roman"/>
          <w:sz w:val="24"/>
          <w:szCs w:val="24"/>
        </w:rPr>
        <w:t xml:space="preserve">). Szczególnym przykładem był zamek w Szymbarku, jedyna rezydencja mieszkalna o rodowodzie </w:t>
      </w:r>
      <w:r>
        <w:rPr>
          <w:rFonts w:ascii="Times New Roman" w:eastAsia="TimesNewRoman" w:hAnsi="Times New Roman"/>
          <w:sz w:val="24"/>
          <w:szCs w:val="24"/>
        </w:rPr>
        <w:t>ś</w:t>
      </w:r>
      <w:r>
        <w:rPr>
          <w:rFonts w:ascii="Times New Roman" w:hAnsi="Times New Roman"/>
          <w:sz w:val="24"/>
          <w:szCs w:val="24"/>
        </w:rPr>
        <w:t xml:space="preserve">redniowiecznym zachowana do czasów najnowszych (spalony w 1946 r., obecnie zachowany w stanie ruiny). </w:t>
      </w:r>
      <w:r w:rsidR="00E6758A">
        <w:rPr>
          <w:rFonts w:ascii="Times New Roman" w:hAnsi="Times New Roman"/>
          <w:sz w:val="24"/>
          <w:szCs w:val="24"/>
        </w:rPr>
        <w:br/>
      </w:r>
      <w:r>
        <w:rPr>
          <w:rFonts w:ascii="Times New Roman" w:hAnsi="Times New Roman"/>
          <w:sz w:val="24"/>
          <w:szCs w:val="24"/>
        </w:rPr>
        <w:t>O wpływach renesansu na prusk</w:t>
      </w:r>
      <w:r>
        <w:rPr>
          <w:rFonts w:ascii="Times New Roman" w:eastAsia="TimesNewRoman" w:hAnsi="Times New Roman"/>
          <w:sz w:val="24"/>
          <w:szCs w:val="24"/>
        </w:rPr>
        <w:t xml:space="preserve">ą </w:t>
      </w:r>
      <w:r>
        <w:rPr>
          <w:rFonts w:ascii="Times New Roman" w:hAnsi="Times New Roman"/>
          <w:sz w:val="24"/>
          <w:szCs w:val="24"/>
        </w:rPr>
        <w:t>architektur</w:t>
      </w:r>
      <w:r>
        <w:rPr>
          <w:rFonts w:ascii="Times New Roman" w:eastAsia="TimesNewRoman" w:hAnsi="Times New Roman"/>
          <w:sz w:val="24"/>
          <w:szCs w:val="24"/>
        </w:rPr>
        <w:t xml:space="preserve">ę </w:t>
      </w:r>
      <w:r>
        <w:rPr>
          <w:rFonts w:ascii="Times New Roman" w:hAnsi="Times New Roman"/>
          <w:sz w:val="24"/>
          <w:szCs w:val="24"/>
        </w:rPr>
        <w:t>rezydencjonaln</w:t>
      </w:r>
      <w:r>
        <w:rPr>
          <w:rFonts w:ascii="Times New Roman" w:eastAsia="TimesNewRoman" w:hAnsi="Times New Roman"/>
          <w:sz w:val="24"/>
          <w:szCs w:val="24"/>
        </w:rPr>
        <w:t xml:space="preserve">ą </w:t>
      </w:r>
      <w:r>
        <w:rPr>
          <w:rFonts w:ascii="Times New Roman" w:hAnsi="Times New Roman"/>
          <w:sz w:val="24"/>
          <w:szCs w:val="24"/>
        </w:rPr>
        <w:t>wiemy niewiele. Budowl</w:t>
      </w:r>
      <w:r>
        <w:rPr>
          <w:rFonts w:ascii="Times New Roman" w:eastAsia="TimesNewRoman" w:hAnsi="Times New Roman"/>
          <w:sz w:val="24"/>
          <w:szCs w:val="24"/>
        </w:rPr>
        <w:t xml:space="preserve">ą </w:t>
      </w:r>
      <w:r w:rsidR="00E6758A">
        <w:rPr>
          <w:rFonts w:ascii="Times New Roman" w:eastAsia="TimesNewRoman" w:hAnsi="Times New Roman"/>
          <w:sz w:val="24"/>
          <w:szCs w:val="24"/>
        </w:rPr>
        <w:br/>
      </w:r>
      <w:r>
        <w:rPr>
          <w:rFonts w:ascii="Times New Roman" w:hAnsi="Times New Roman"/>
          <w:sz w:val="24"/>
          <w:szCs w:val="24"/>
        </w:rPr>
        <w:t xml:space="preserve">o cechach renesansowych był dwór w Wilkowie Wielkim, który wybudował Ludwik </w:t>
      </w:r>
      <w:proofErr w:type="spellStart"/>
      <w:r>
        <w:rPr>
          <w:rFonts w:ascii="Times New Roman" w:hAnsi="Times New Roman"/>
          <w:sz w:val="24"/>
          <w:szCs w:val="24"/>
        </w:rPr>
        <w:t>Rauter</w:t>
      </w:r>
      <w:proofErr w:type="spellEnd"/>
      <w:r>
        <w:rPr>
          <w:rFonts w:ascii="Times New Roman" w:hAnsi="Times New Roman"/>
          <w:sz w:val="24"/>
          <w:szCs w:val="24"/>
        </w:rPr>
        <w:t xml:space="preserve"> oraz pałac w Galinach wzniesiony przez Botho </w:t>
      </w:r>
      <w:proofErr w:type="spellStart"/>
      <w:r>
        <w:rPr>
          <w:rFonts w:ascii="Times New Roman" w:hAnsi="Times New Roman"/>
          <w:sz w:val="24"/>
          <w:szCs w:val="24"/>
        </w:rPr>
        <w:t>Eulenburga</w:t>
      </w:r>
      <w:proofErr w:type="spellEnd"/>
      <w:r>
        <w:rPr>
          <w:rFonts w:ascii="Times New Roman" w:hAnsi="Times New Roman"/>
          <w:sz w:val="24"/>
          <w:szCs w:val="24"/>
        </w:rPr>
        <w:t xml:space="preserve">. Rozkwit epoki baroku to koniec XVII i pierwsza połowa XVIII stulecia. Powstawały wówczas monumentalne założenia projektowane przez wybitnych architektów, przykładowo Drogosze, Słobity, Gładysze, Kamieniec, </w:t>
      </w:r>
      <w:proofErr w:type="spellStart"/>
      <w:r>
        <w:rPr>
          <w:rFonts w:ascii="Times New Roman" w:hAnsi="Times New Roman"/>
          <w:sz w:val="24"/>
          <w:szCs w:val="24"/>
        </w:rPr>
        <w:t>Arklity</w:t>
      </w:r>
      <w:proofErr w:type="spellEnd"/>
      <w:r>
        <w:rPr>
          <w:rFonts w:ascii="Times New Roman" w:hAnsi="Times New Roman"/>
          <w:sz w:val="24"/>
          <w:szCs w:val="24"/>
        </w:rPr>
        <w:t xml:space="preserve"> oraz budowle o skromniejszych i prostszych formach, które nawi</w:t>
      </w:r>
      <w:r>
        <w:rPr>
          <w:rFonts w:ascii="Times New Roman" w:eastAsia="TimesNewRoman" w:hAnsi="Times New Roman"/>
          <w:sz w:val="24"/>
          <w:szCs w:val="24"/>
        </w:rPr>
        <w:t>ą</w:t>
      </w:r>
      <w:r>
        <w:rPr>
          <w:rFonts w:ascii="Times New Roman" w:hAnsi="Times New Roman"/>
          <w:sz w:val="24"/>
          <w:szCs w:val="24"/>
        </w:rPr>
        <w:t>zywały do ducha baroku klasycyzuj</w:t>
      </w:r>
      <w:r>
        <w:rPr>
          <w:rFonts w:ascii="Times New Roman" w:eastAsia="TimesNewRoman" w:hAnsi="Times New Roman"/>
          <w:sz w:val="24"/>
          <w:szCs w:val="24"/>
        </w:rPr>
        <w:t>ą</w:t>
      </w:r>
      <w:r>
        <w:rPr>
          <w:rFonts w:ascii="Times New Roman" w:hAnsi="Times New Roman"/>
          <w:sz w:val="24"/>
          <w:szCs w:val="24"/>
        </w:rPr>
        <w:t xml:space="preserve">cego (np. Nakomiady, Galiny, </w:t>
      </w:r>
      <w:proofErr w:type="spellStart"/>
      <w:r>
        <w:rPr>
          <w:rFonts w:ascii="Times New Roman" w:hAnsi="Times New Roman"/>
          <w:sz w:val="24"/>
          <w:szCs w:val="24"/>
        </w:rPr>
        <w:t>Ponary</w:t>
      </w:r>
      <w:proofErr w:type="spellEnd"/>
      <w:r>
        <w:rPr>
          <w:rFonts w:ascii="Times New Roman" w:hAnsi="Times New Roman"/>
          <w:sz w:val="24"/>
          <w:szCs w:val="24"/>
        </w:rPr>
        <w:t>, Dawidy, Karwiny).</w:t>
      </w:r>
    </w:p>
    <w:p w14:paraId="3A5E238D" w14:textId="77777777" w:rsidR="00966A03" w:rsidRDefault="003D3847">
      <w:pPr>
        <w:autoSpaceDE w:val="0"/>
      </w:pPr>
      <w:r>
        <w:rPr>
          <w:rFonts w:ascii="Times New Roman" w:hAnsi="Times New Roman"/>
          <w:sz w:val="24"/>
          <w:szCs w:val="24"/>
        </w:rPr>
        <w:t>Jednak najpowszechniejszym typem wiejskiej siedziby, który wykształcił si</w:t>
      </w:r>
      <w:r>
        <w:rPr>
          <w:rFonts w:ascii="Times New Roman" w:eastAsia="TimesNewRoman" w:hAnsi="Times New Roman"/>
          <w:sz w:val="24"/>
          <w:szCs w:val="24"/>
        </w:rPr>
        <w:t xml:space="preserve">ę </w:t>
      </w:r>
      <w:r>
        <w:rPr>
          <w:rFonts w:ascii="Times New Roman" w:hAnsi="Times New Roman"/>
          <w:sz w:val="24"/>
          <w:szCs w:val="24"/>
        </w:rPr>
        <w:t>w Prusach w XVIII w. i przetrwał do końca prowincji był niewielki, parterowy, jednokondygnacyjny dwór, przykryty dachem czterospadowym lub naczółkowym, cz</w:t>
      </w:r>
      <w:r>
        <w:rPr>
          <w:rFonts w:ascii="Times New Roman" w:eastAsia="TimesNewRoman" w:hAnsi="Times New Roman"/>
          <w:sz w:val="24"/>
          <w:szCs w:val="24"/>
        </w:rPr>
        <w:t>ę</w:t>
      </w:r>
      <w:r>
        <w:rPr>
          <w:rFonts w:ascii="Times New Roman" w:hAnsi="Times New Roman"/>
          <w:sz w:val="24"/>
          <w:szCs w:val="24"/>
        </w:rPr>
        <w:t>sto wzbogacony o ryzalit, ganek b</w:t>
      </w:r>
      <w:r>
        <w:rPr>
          <w:rFonts w:ascii="Times New Roman" w:eastAsia="TimesNewRoman" w:hAnsi="Times New Roman"/>
          <w:sz w:val="24"/>
          <w:szCs w:val="24"/>
        </w:rPr>
        <w:t>ą</w:t>
      </w:r>
      <w:r>
        <w:rPr>
          <w:rFonts w:ascii="Times New Roman" w:hAnsi="Times New Roman"/>
          <w:sz w:val="24"/>
          <w:szCs w:val="24"/>
        </w:rPr>
        <w:t>d</w:t>
      </w:r>
      <w:r>
        <w:rPr>
          <w:rFonts w:ascii="Times New Roman" w:eastAsia="TimesNewRoman" w:hAnsi="Times New Roman"/>
          <w:sz w:val="24"/>
          <w:szCs w:val="24"/>
        </w:rPr>
        <w:t xml:space="preserve">ź </w:t>
      </w:r>
      <w:r>
        <w:rPr>
          <w:rFonts w:ascii="Times New Roman" w:hAnsi="Times New Roman"/>
          <w:sz w:val="24"/>
          <w:szCs w:val="24"/>
        </w:rPr>
        <w:t>werand</w:t>
      </w:r>
      <w:r>
        <w:rPr>
          <w:rFonts w:ascii="Times New Roman" w:eastAsia="TimesNewRoman" w:hAnsi="Times New Roman"/>
          <w:sz w:val="24"/>
          <w:szCs w:val="24"/>
        </w:rPr>
        <w:t>ę</w:t>
      </w:r>
      <w:r>
        <w:rPr>
          <w:rFonts w:ascii="Times New Roman" w:hAnsi="Times New Roman"/>
          <w:sz w:val="24"/>
          <w:szCs w:val="24"/>
        </w:rPr>
        <w:t xml:space="preserve">. Był to najbardziej popularny wzorzec miejscowej architektury rezydencjonalnej. Przez cały XIX i XX w. powstawały wznoszone według tego schematu siedziby rodowe. Na terenie gminy Lidzbark Warmiński do tego typu obiektów należą dwory w </w:t>
      </w:r>
      <w:proofErr w:type="spellStart"/>
      <w:r>
        <w:rPr>
          <w:rFonts w:ascii="Times New Roman" w:hAnsi="Times New Roman"/>
          <w:sz w:val="24"/>
          <w:szCs w:val="24"/>
        </w:rPr>
        <w:t>Gajlitach</w:t>
      </w:r>
      <w:proofErr w:type="spellEnd"/>
      <w:r>
        <w:rPr>
          <w:rFonts w:ascii="Times New Roman" w:hAnsi="Times New Roman"/>
          <w:sz w:val="24"/>
          <w:szCs w:val="24"/>
        </w:rPr>
        <w:t xml:space="preserve"> i Pilniku. </w:t>
      </w:r>
    </w:p>
    <w:p w14:paraId="4886B7FB" w14:textId="0BD38BA7" w:rsidR="00966A03" w:rsidRDefault="003D3847">
      <w:pPr>
        <w:autoSpaceDE w:val="0"/>
      </w:pPr>
      <w:r>
        <w:rPr>
          <w:rFonts w:ascii="Times New Roman" w:hAnsi="Times New Roman"/>
          <w:sz w:val="24"/>
          <w:szCs w:val="24"/>
        </w:rPr>
        <w:t>Znaczna cz</w:t>
      </w:r>
      <w:r>
        <w:rPr>
          <w:rFonts w:ascii="Times New Roman" w:eastAsia="TimesNewRoman" w:hAnsi="Times New Roman"/>
          <w:sz w:val="24"/>
          <w:szCs w:val="24"/>
        </w:rPr>
        <w:t xml:space="preserve">ęść </w:t>
      </w:r>
      <w:r>
        <w:rPr>
          <w:rFonts w:ascii="Times New Roman" w:hAnsi="Times New Roman"/>
          <w:sz w:val="24"/>
          <w:szCs w:val="24"/>
        </w:rPr>
        <w:t>dworów nie przetrwała do dnia dzisiejszego. Wiele obiektów, pomimo uregulowanego stanu własno</w:t>
      </w:r>
      <w:r>
        <w:rPr>
          <w:rFonts w:ascii="Times New Roman" w:eastAsia="TimesNewRoman" w:hAnsi="Times New Roman"/>
          <w:sz w:val="24"/>
          <w:szCs w:val="24"/>
        </w:rPr>
        <w:t>ś</w:t>
      </w:r>
      <w:r>
        <w:rPr>
          <w:rFonts w:ascii="Times New Roman" w:hAnsi="Times New Roman"/>
          <w:sz w:val="24"/>
          <w:szCs w:val="24"/>
        </w:rPr>
        <w:t xml:space="preserve">ci, nieremontowana i nieużytkowana, niszczeje i ulega degradacji. Podobnie wygląda sytuacja towarzyszącej dworom zabudowy folwarcznej. Wykorzystywana w okresie powojennym przez Państwowe Gospodarstwa Rolne, </w:t>
      </w:r>
      <w:r w:rsidR="00E6758A">
        <w:rPr>
          <w:rFonts w:ascii="Times New Roman" w:hAnsi="Times New Roman"/>
          <w:sz w:val="24"/>
          <w:szCs w:val="24"/>
        </w:rPr>
        <w:br/>
      </w:r>
      <w:r>
        <w:rPr>
          <w:rFonts w:ascii="Times New Roman" w:hAnsi="Times New Roman"/>
          <w:sz w:val="24"/>
          <w:szCs w:val="24"/>
        </w:rPr>
        <w:t xml:space="preserve">w późniejszym okresie często nieużytkowana, jednak prawie zawsze nieremontowana, niszczeje. </w:t>
      </w:r>
    </w:p>
    <w:p w14:paraId="734CF744" w14:textId="77777777" w:rsidR="00966A03" w:rsidRDefault="003D3847">
      <w:pPr>
        <w:autoSpaceDE w:val="0"/>
      </w:pPr>
      <w:r>
        <w:rPr>
          <w:rFonts w:ascii="Times New Roman" w:hAnsi="Times New Roman"/>
          <w:sz w:val="24"/>
          <w:szCs w:val="24"/>
        </w:rPr>
        <w:t>Poważnym problemem w przypadku ochrony założe</w:t>
      </w:r>
      <w:r>
        <w:rPr>
          <w:rFonts w:ascii="Times New Roman" w:eastAsia="TimesNewRoman" w:hAnsi="Times New Roman"/>
          <w:sz w:val="24"/>
          <w:szCs w:val="24"/>
        </w:rPr>
        <w:t xml:space="preserve">ń </w:t>
      </w:r>
      <w:r>
        <w:rPr>
          <w:rFonts w:ascii="Times New Roman" w:hAnsi="Times New Roman"/>
          <w:sz w:val="24"/>
          <w:szCs w:val="24"/>
        </w:rPr>
        <w:t>dworsko-folwarcznych jest ich obecna struktura własno</w:t>
      </w:r>
      <w:r>
        <w:rPr>
          <w:rFonts w:ascii="Times New Roman" w:eastAsia="TimesNewRoman" w:hAnsi="Times New Roman"/>
          <w:sz w:val="24"/>
          <w:szCs w:val="24"/>
        </w:rPr>
        <w:t>ś</w:t>
      </w:r>
      <w:r>
        <w:rPr>
          <w:rFonts w:ascii="Times New Roman" w:hAnsi="Times New Roman"/>
          <w:sz w:val="24"/>
          <w:szCs w:val="24"/>
        </w:rPr>
        <w:t>ciowo-funkcjonalna. Zespoły, które wcze</w:t>
      </w:r>
      <w:r>
        <w:rPr>
          <w:rFonts w:ascii="Times New Roman" w:eastAsia="TimesNewRoman" w:hAnsi="Times New Roman"/>
          <w:sz w:val="24"/>
          <w:szCs w:val="24"/>
        </w:rPr>
        <w:t>ś</w:t>
      </w:r>
      <w:r>
        <w:rPr>
          <w:rFonts w:ascii="Times New Roman" w:hAnsi="Times New Roman"/>
          <w:sz w:val="24"/>
          <w:szCs w:val="24"/>
        </w:rPr>
        <w:t>niej stanowiły integraln</w:t>
      </w:r>
      <w:r>
        <w:rPr>
          <w:rFonts w:ascii="Times New Roman" w:eastAsia="TimesNewRoman" w:hAnsi="Times New Roman"/>
          <w:sz w:val="24"/>
          <w:szCs w:val="24"/>
        </w:rPr>
        <w:t xml:space="preserve">ą </w:t>
      </w:r>
      <w:r>
        <w:rPr>
          <w:rFonts w:ascii="Times New Roman" w:hAnsi="Times New Roman"/>
          <w:sz w:val="24"/>
          <w:szCs w:val="24"/>
        </w:rPr>
        <w:t>cało</w:t>
      </w:r>
      <w:r>
        <w:rPr>
          <w:rFonts w:ascii="Times New Roman" w:eastAsia="TimesNewRoman" w:hAnsi="Times New Roman"/>
          <w:sz w:val="24"/>
          <w:szCs w:val="24"/>
        </w:rPr>
        <w:t xml:space="preserve">ść </w:t>
      </w:r>
      <w:r>
        <w:rPr>
          <w:rFonts w:ascii="Times New Roman" w:hAnsi="Times New Roman"/>
          <w:sz w:val="24"/>
          <w:szCs w:val="24"/>
        </w:rPr>
        <w:t>architektoniczno-krajobrazow</w:t>
      </w:r>
      <w:r>
        <w:rPr>
          <w:rFonts w:ascii="Times New Roman" w:eastAsia="TimesNewRoman" w:hAnsi="Times New Roman"/>
          <w:sz w:val="24"/>
          <w:szCs w:val="24"/>
        </w:rPr>
        <w:t>ą</w:t>
      </w:r>
      <w:r>
        <w:rPr>
          <w:rFonts w:ascii="Times New Roman" w:hAnsi="Times New Roman"/>
          <w:sz w:val="24"/>
          <w:szCs w:val="24"/>
        </w:rPr>
        <w:t>, złożon</w:t>
      </w:r>
      <w:r>
        <w:rPr>
          <w:rFonts w:ascii="Times New Roman" w:eastAsia="TimesNewRoman" w:hAnsi="Times New Roman"/>
          <w:sz w:val="24"/>
          <w:szCs w:val="24"/>
        </w:rPr>
        <w:t xml:space="preserve">ą </w:t>
      </w:r>
      <w:r>
        <w:rPr>
          <w:rFonts w:ascii="Times New Roman" w:hAnsi="Times New Roman"/>
          <w:sz w:val="24"/>
          <w:szCs w:val="24"/>
        </w:rPr>
        <w:t>z rezydencji, obiektów folwarcznych i zieleni komponowanej, znajduj</w:t>
      </w:r>
      <w:r>
        <w:rPr>
          <w:rFonts w:ascii="Times New Roman" w:eastAsia="TimesNewRoman" w:hAnsi="Times New Roman"/>
          <w:sz w:val="24"/>
          <w:szCs w:val="24"/>
        </w:rPr>
        <w:t>ą</w:t>
      </w:r>
      <w:r>
        <w:rPr>
          <w:rFonts w:ascii="Times New Roman" w:hAnsi="Times New Roman"/>
          <w:sz w:val="24"/>
          <w:szCs w:val="24"/>
        </w:rPr>
        <w:t>cych si</w:t>
      </w:r>
      <w:r>
        <w:rPr>
          <w:rFonts w:ascii="Times New Roman" w:eastAsia="TimesNewRoman" w:hAnsi="Times New Roman"/>
          <w:sz w:val="24"/>
          <w:szCs w:val="24"/>
        </w:rPr>
        <w:t xml:space="preserve">ę </w:t>
      </w:r>
      <w:r>
        <w:rPr>
          <w:rFonts w:ascii="Times New Roman" w:hAnsi="Times New Roman"/>
          <w:sz w:val="24"/>
          <w:szCs w:val="24"/>
        </w:rPr>
        <w:t>w r</w:t>
      </w:r>
      <w:r>
        <w:rPr>
          <w:rFonts w:ascii="Times New Roman" w:eastAsia="TimesNewRoman" w:hAnsi="Times New Roman"/>
          <w:sz w:val="24"/>
          <w:szCs w:val="24"/>
        </w:rPr>
        <w:t>ę</w:t>
      </w:r>
      <w:r>
        <w:rPr>
          <w:rFonts w:ascii="Times New Roman" w:hAnsi="Times New Roman"/>
          <w:sz w:val="24"/>
          <w:szCs w:val="24"/>
        </w:rPr>
        <w:t>ku jednego wła</w:t>
      </w:r>
      <w:r>
        <w:rPr>
          <w:rFonts w:ascii="Times New Roman" w:eastAsia="TimesNewRoman" w:hAnsi="Times New Roman"/>
          <w:sz w:val="24"/>
          <w:szCs w:val="24"/>
        </w:rPr>
        <w:t>ś</w:t>
      </w:r>
      <w:r>
        <w:rPr>
          <w:rFonts w:ascii="Times New Roman" w:hAnsi="Times New Roman"/>
          <w:sz w:val="24"/>
          <w:szCs w:val="24"/>
        </w:rPr>
        <w:t>ciciela, bardzo cz</w:t>
      </w:r>
      <w:r>
        <w:rPr>
          <w:rFonts w:ascii="Times New Roman" w:eastAsia="TimesNewRoman" w:hAnsi="Times New Roman"/>
          <w:sz w:val="24"/>
          <w:szCs w:val="24"/>
        </w:rPr>
        <w:t>ę</w:t>
      </w:r>
      <w:r>
        <w:rPr>
          <w:rFonts w:ascii="Times New Roman" w:hAnsi="Times New Roman"/>
          <w:sz w:val="24"/>
          <w:szCs w:val="24"/>
        </w:rPr>
        <w:t>sto funkcjonuj</w:t>
      </w:r>
      <w:r>
        <w:rPr>
          <w:rFonts w:ascii="Times New Roman" w:eastAsia="TimesNewRoman" w:hAnsi="Times New Roman"/>
          <w:sz w:val="24"/>
          <w:szCs w:val="24"/>
        </w:rPr>
        <w:t xml:space="preserve">ą </w:t>
      </w:r>
      <w:r>
        <w:rPr>
          <w:rFonts w:ascii="Times New Roman" w:hAnsi="Times New Roman"/>
          <w:sz w:val="24"/>
          <w:szCs w:val="24"/>
        </w:rPr>
        <w:t>obecnie jako odr</w:t>
      </w:r>
      <w:r>
        <w:rPr>
          <w:rFonts w:ascii="Times New Roman" w:eastAsia="TimesNewRoman" w:hAnsi="Times New Roman"/>
          <w:sz w:val="24"/>
          <w:szCs w:val="24"/>
        </w:rPr>
        <w:t>ę</w:t>
      </w:r>
      <w:r>
        <w:rPr>
          <w:rFonts w:ascii="Times New Roman" w:hAnsi="Times New Roman"/>
          <w:sz w:val="24"/>
          <w:szCs w:val="24"/>
        </w:rPr>
        <w:t>bne jednostki. W takim wypadku możliwa jest ochrona pojedynczych obiektów architektury, jednak szans na ochron</w:t>
      </w:r>
      <w:r>
        <w:rPr>
          <w:rFonts w:ascii="Times New Roman" w:eastAsia="TimesNewRoman" w:hAnsi="Times New Roman"/>
          <w:sz w:val="24"/>
          <w:szCs w:val="24"/>
        </w:rPr>
        <w:t xml:space="preserve">ę </w:t>
      </w:r>
      <w:r>
        <w:rPr>
          <w:rFonts w:ascii="Times New Roman" w:hAnsi="Times New Roman"/>
          <w:sz w:val="24"/>
          <w:szCs w:val="24"/>
        </w:rPr>
        <w:t>pozbawione s</w:t>
      </w:r>
      <w:r>
        <w:rPr>
          <w:rFonts w:ascii="Times New Roman" w:eastAsia="TimesNewRoman" w:hAnsi="Times New Roman"/>
          <w:sz w:val="24"/>
          <w:szCs w:val="24"/>
        </w:rPr>
        <w:t xml:space="preserve">ą </w:t>
      </w:r>
      <w:r>
        <w:rPr>
          <w:rFonts w:ascii="Times New Roman" w:hAnsi="Times New Roman"/>
          <w:sz w:val="24"/>
          <w:szCs w:val="24"/>
        </w:rPr>
        <w:t>całe zespoły wraz z ich walorami widokowo-kompozycyjnymi. Cz</w:t>
      </w:r>
      <w:r>
        <w:rPr>
          <w:rFonts w:ascii="Times New Roman" w:eastAsia="TimesNewRoman" w:hAnsi="Times New Roman"/>
          <w:sz w:val="24"/>
          <w:szCs w:val="24"/>
        </w:rPr>
        <w:t>ę</w:t>
      </w:r>
      <w:r>
        <w:rPr>
          <w:rFonts w:ascii="Times New Roman" w:hAnsi="Times New Roman"/>
          <w:sz w:val="24"/>
          <w:szCs w:val="24"/>
        </w:rPr>
        <w:t xml:space="preserve">sto prowadzi to do degradacji i niszczenia walorów zabytkowych i krajobrazowych tych zespołów. </w:t>
      </w:r>
    </w:p>
    <w:p w14:paraId="6AB6D8CC" w14:textId="77777777" w:rsidR="00966A03" w:rsidRDefault="00966A03">
      <w:pPr>
        <w:tabs>
          <w:tab w:val="left" w:pos="851"/>
          <w:tab w:val="left" w:pos="8505"/>
        </w:tabs>
        <w:autoSpaceDE w:val="0"/>
        <w:rPr>
          <w:rFonts w:ascii="Times New Roman" w:hAnsi="Times New Roman"/>
          <w:bCs/>
          <w:sz w:val="24"/>
          <w:szCs w:val="24"/>
        </w:rPr>
      </w:pPr>
    </w:p>
    <w:p w14:paraId="03A7F5EF" w14:textId="77777777" w:rsidR="00966A03" w:rsidRDefault="003D3847">
      <w:pPr>
        <w:tabs>
          <w:tab w:val="left" w:pos="851"/>
          <w:tab w:val="left" w:pos="8505"/>
        </w:tabs>
        <w:autoSpaceDE w:val="0"/>
        <w:jc w:val="left"/>
      </w:pPr>
      <w:r>
        <w:rPr>
          <w:rFonts w:ascii="Times New Roman" w:hAnsi="Times New Roman"/>
          <w:b/>
          <w:color w:val="1F4E79"/>
          <w:sz w:val="24"/>
          <w:szCs w:val="24"/>
        </w:rPr>
        <w:t>5</w:t>
      </w:r>
      <w:r>
        <w:rPr>
          <w:rFonts w:ascii="Times New Roman" w:hAnsi="Times New Roman"/>
          <w:b/>
          <w:sz w:val="24"/>
          <w:szCs w:val="24"/>
        </w:rPr>
        <w:t>.2.9. Zespoły zieleni</w:t>
      </w:r>
    </w:p>
    <w:p w14:paraId="5D9293E9" w14:textId="77777777" w:rsidR="00966A03" w:rsidRDefault="003D3847">
      <w:pPr>
        <w:autoSpaceDE w:val="0"/>
        <w:rPr>
          <w:rFonts w:ascii="Times New Roman" w:hAnsi="Times New Roman"/>
          <w:sz w:val="24"/>
          <w:szCs w:val="24"/>
        </w:rPr>
      </w:pPr>
      <w:r>
        <w:rPr>
          <w:rFonts w:ascii="Times New Roman" w:hAnsi="Times New Roman"/>
          <w:sz w:val="24"/>
          <w:szCs w:val="24"/>
        </w:rPr>
        <w:t xml:space="preserve">Do zabytkowych zespołów zieleni na terenie gminy Lidzbark Warmiński zaliczamy parki będące częścią założeń dworsko-folwarcznych oraz aleje przydrożne. Stan tych obiektów jest różny. Reliktowo zachowane są parki krajobrazowe w Budnikach i Morawie; w lepszym stanie jest park w </w:t>
      </w:r>
      <w:proofErr w:type="spellStart"/>
      <w:r>
        <w:rPr>
          <w:rFonts w:ascii="Times New Roman" w:hAnsi="Times New Roman"/>
          <w:sz w:val="24"/>
          <w:szCs w:val="24"/>
        </w:rPr>
        <w:t>Gajlitach</w:t>
      </w:r>
      <w:proofErr w:type="spellEnd"/>
      <w:r>
        <w:rPr>
          <w:rFonts w:ascii="Times New Roman" w:hAnsi="Times New Roman"/>
          <w:sz w:val="24"/>
          <w:szCs w:val="24"/>
        </w:rPr>
        <w:t xml:space="preserve">. Zły stan zachowania tych założeń wynika z wielu dekad zaniedbań w czasach powojennych, gdy dawne zespoły folwarczne wykorzystywane były przez Państwowe Gospodarstwa Rolne. Parki pozostawały wówczas bez opieki, dziczały i były traktowane jako zasób drewna opałowego. Współcześnie, ich układy przestrzenne są słabo czytelne albo całkowicie zatarte. </w:t>
      </w:r>
    </w:p>
    <w:p w14:paraId="5B41336D" w14:textId="77777777" w:rsidR="00966A03" w:rsidRDefault="003D3847">
      <w:pPr>
        <w:autoSpaceDE w:val="0"/>
      </w:pPr>
      <w:r>
        <w:rPr>
          <w:rFonts w:ascii="Times New Roman" w:hAnsi="Times New Roman"/>
          <w:sz w:val="24"/>
          <w:szCs w:val="24"/>
        </w:rPr>
        <w:t xml:space="preserve">Wzdłuż dróg gminy Lidzbark Warmiński na początku XX w. sadzone były aleje przydrożne mające wiele funkcji gospodarczych i ochronnych. Znaczna część z nich przetrwała, jednak współcześnie są one zagrożone modernizacjami dróg i związanymi z tym wycinkami przydrożnych drzew. Na terenie gminy ochroną objętych jest siedem odcinków alei przydrożnych o wybitnych walorach krajobrazowych i zabytkowych. </w:t>
      </w:r>
    </w:p>
    <w:p w14:paraId="6F5EB802" w14:textId="77777777" w:rsidR="00966A03" w:rsidRDefault="00966A03">
      <w:pPr>
        <w:tabs>
          <w:tab w:val="left" w:pos="851"/>
          <w:tab w:val="left" w:pos="8505"/>
        </w:tabs>
        <w:autoSpaceDE w:val="0"/>
        <w:jc w:val="center"/>
        <w:rPr>
          <w:rFonts w:ascii="Times New Roman" w:hAnsi="Times New Roman"/>
          <w:sz w:val="24"/>
          <w:szCs w:val="24"/>
        </w:rPr>
      </w:pPr>
    </w:p>
    <w:p w14:paraId="1FC615A5" w14:textId="77777777" w:rsidR="00966A03" w:rsidRDefault="003D3847">
      <w:pPr>
        <w:tabs>
          <w:tab w:val="left" w:pos="851"/>
          <w:tab w:val="left" w:pos="8505"/>
        </w:tabs>
        <w:autoSpaceDE w:val="0"/>
        <w:jc w:val="left"/>
        <w:rPr>
          <w:rFonts w:ascii="Times New Roman" w:hAnsi="Times New Roman"/>
          <w:b/>
          <w:sz w:val="24"/>
          <w:szCs w:val="24"/>
        </w:rPr>
      </w:pPr>
      <w:r>
        <w:rPr>
          <w:rFonts w:ascii="Times New Roman" w:hAnsi="Times New Roman"/>
          <w:b/>
          <w:sz w:val="24"/>
          <w:szCs w:val="24"/>
        </w:rPr>
        <w:t>5.2.10. Zabytki ruchome oraz zabytki w zbiorach muzealnych</w:t>
      </w:r>
    </w:p>
    <w:p w14:paraId="0D392A98" w14:textId="77777777" w:rsidR="00966A03" w:rsidRDefault="003D3847">
      <w:pPr>
        <w:autoSpaceDE w:val="0"/>
        <w:ind w:firstLine="567"/>
        <w:rPr>
          <w:rFonts w:ascii="Times New Roman" w:hAnsi="Times New Roman"/>
          <w:sz w:val="24"/>
          <w:szCs w:val="24"/>
        </w:rPr>
      </w:pPr>
      <w:r>
        <w:rPr>
          <w:rFonts w:ascii="Times New Roman" w:hAnsi="Times New Roman"/>
          <w:sz w:val="24"/>
          <w:szCs w:val="24"/>
        </w:rPr>
        <w:t xml:space="preserve">W świetle obowiązujących przepisów zabytek  ruchomy to przedmiot, jego części lub zespół, będący dziełem człowieka lub związany z jego działalnością i stanowiący świadectwo minionej epoki bądź zdarzenia, których zachowanie leży w interesie społecznym ze względu na posiadaną wartość historyczną, artystyczną lub naukową. Do rejestru zabytków zabytek ruchomy wpisuje się na podstawie decyzji wydanej przez wojewódzkiego konserwatora zabytków na wniosek właściciela tego zabytku. Wojewódzki konserwator zabytków może wydać z urzędu decyzję o wpisie zabytku ruchomego do rejestru w przypadku uzasadnionej obawy zniszczenia, uszkodzenia lub nielegalnego wywiezienia zabytku za granicę. Centralną ewidencją zabytków ruchomych prowadzi Narodowy Instytut Dziedzictwa w Warszawie. </w:t>
      </w:r>
    </w:p>
    <w:p w14:paraId="6523BFEA" w14:textId="77777777" w:rsidR="00966A03" w:rsidRDefault="003D3847">
      <w:pPr>
        <w:autoSpaceDE w:val="0"/>
        <w:ind w:firstLine="708"/>
      </w:pPr>
      <w:r>
        <w:rPr>
          <w:rFonts w:ascii="Times New Roman" w:hAnsi="Times New Roman"/>
          <w:sz w:val="24"/>
          <w:szCs w:val="24"/>
        </w:rPr>
        <w:t xml:space="preserve">Zabytki ruchome na terenie gminy Lidzbark Warmiński znajdują się w obiektach sakralnych, stanowiąc wyposażenie kościołów i kaplic. Wykaz zabytków ruchomych z terenu gminy Lidzbark Warmiński znajduje się w archiwum Wojewódzkiego Urzędu Ochrony Zabytków w Olsztynie. </w:t>
      </w:r>
      <w:r>
        <w:rPr>
          <w:rFonts w:ascii="Times New Roman" w:hAnsi="Times New Roman"/>
          <w:bCs/>
          <w:sz w:val="24"/>
          <w:szCs w:val="24"/>
        </w:rPr>
        <w:t xml:space="preserve">Ze względów bezpieczeństwa, szczegółowe wykazy zabytków ruchomych znajdujących się na terenie gminy mogą być udostępniane jedynie osobom upoważnionym. </w:t>
      </w:r>
    </w:p>
    <w:p w14:paraId="278664C7" w14:textId="065F3738" w:rsidR="00966A03" w:rsidRDefault="003D3847">
      <w:pPr>
        <w:autoSpaceDE w:val="0"/>
        <w:ind w:firstLine="708"/>
      </w:pPr>
      <w:r>
        <w:rPr>
          <w:rFonts w:ascii="Times New Roman" w:hAnsi="Times New Roman"/>
          <w:sz w:val="24"/>
          <w:szCs w:val="24"/>
        </w:rPr>
        <w:t xml:space="preserve">Na terenie gminy Lidzbark Warmiński nie działają muzea (zorganizowane lub w organizacji) figurujące z wykazie </w:t>
      </w:r>
      <w:r w:rsidR="00E6758A">
        <w:rPr>
          <w:rFonts w:ascii="Times New Roman" w:hAnsi="Times New Roman"/>
          <w:sz w:val="24"/>
          <w:szCs w:val="24"/>
        </w:rPr>
        <w:t>muzeów</w:t>
      </w:r>
      <w:r>
        <w:rPr>
          <w:rFonts w:ascii="Times New Roman" w:hAnsi="Times New Roman"/>
          <w:sz w:val="24"/>
          <w:szCs w:val="24"/>
        </w:rPr>
        <w:t xml:space="preserve"> prowadzonym przez Ministra Kultury </w:t>
      </w:r>
      <w:r w:rsidR="00E6758A">
        <w:rPr>
          <w:rFonts w:ascii="Times New Roman" w:hAnsi="Times New Roman"/>
          <w:sz w:val="24"/>
          <w:szCs w:val="24"/>
        </w:rPr>
        <w:br/>
      </w:r>
      <w:r>
        <w:rPr>
          <w:rFonts w:ascii="Times New Roman" w:hAnsi="Times New Roman"/>
          <w:sz w:val="24"/>
          <w:szCs w:val="24"/>
        </w:rPr>
        <w:t xml:space="preserve">i Dziedzictwa Narodowego. </w:t>
      </w:r>
    </w:p>
    <w:p w14:paraId="69D4E7EE" w14:textId="77777777" w:rsidR="00966A03" w:rsidRDefault="00966A03">
      <w:pPr>
        <w:tabs>
          <w:tab w:val="left" w:pos="851"/>
          <w:tab w:val="left" w:pos="8505"/>
        </w:tabs>
        <w:autoSpaceDE w:val="0"/>
        <w:jc w:val="left"/>
        <w:rPr>
          <w:rFonts w:ascii="Times New Roman" w:hAnsi="Times New Roman"/>
          <w:sz w:val="24"/>
          <w:szCs w:val="24"/>
        </w:rPr>
      </w:pPr>
    </w:p>
    <w:p w14:paraId="27D273CC" w14:textId="77777777" w:rsidR="00966A03" w:rsidRDefault="003D3847">
      <w:pPr>
        <w:tabs>
          <w:tab w:val="left" w:pos="851"/>
          <w:tab w:val="left" w:pos="8505"/>
        </w:tabs>
        <w:autoSpaceDE w:val="0"/>
        <w:jc w:val="left"/>
        <w:rPr>
          <w:rFonts w:ascii="Times New Roman" w:hAnsi="Times New Roman"/>
          <w:b/>
          <w:sz w:val="24"/>
          <w:szCs w:val="24"/>
        </w:rPr>
      </w:pPr>
      <w:r>
        <w:rPr>
          <w:rFonts w:ascii="Times New Roman" w:hAnsi="Times New Roman"/>
          <w:b/>
          <w:sz w:val="24"/>
          <w:szCs w:val="24"/>
        </w:rPr>
        <w:t>5.2.11. Zabytki archeologiczne</w:t>
      </w:r>
    </w:p>
    <w:p w14:paraId="4FB126E2"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Zabytek archeologiczny to „zabytek nieruchomy będący powierzchniową, podziemną lub podwodną pozostałością egzystencji i działalności człowieka, złożoną z nawarstwień kulturowych i znajdujących się w nich wytworów bądź ich śladów albo zabytek ruchomy, będący tym wytworem”.</w:t>
      </w:r>
    </w:p>
    <w:p w14:paraId="5A2D9AC5"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Podziału zabytków archeologicznych (stanowisk archeologicznych) można dokonywać stosując różne kryteria, takie jak chronologia bądź funkcja. Z uwagi na problemy ochrony konserwatorskiej oraz wszelkiego rodzaju zagrożenia należy stosować podział na:  </w:t>
      </w:r>
    </w:p>
    <w:p w14:paraId="22975C46" w14:textId="77777777" w:rsidR="00966A03" w:rsidRDefault="003D3847">
      <w:pPr>
        <w:autoSpaceDE w:val="0"/>
        <w:rPr>
          <w:rFonts w:ascii="Times New Roman" w:hAnsi="Times New Roman"/>
          <w:sz w:val="24"/>
          <w:szCs w:val="24"/>
        </w:rPr>
      </w:pPr>
      <w:r>
        <w:rPr>
          <w:rFonts w:ascii="Times New Roman" w:hAnsi="Times New Roman"/>
          <w:sz w:val="24"/>
          <w:szCs w:val="24"/>
        </w:rPr>
        <w:t xml:space="preserve">- stanowiska płaskie (cmentarzyska, osady, obozowiska) – jest to najtrudniejsza grupa stanowisk jeżeli chodzi o ich ochronę z uwagi chociażby na miejsce ich zalegania – przeważnie na obszarach podlegających różnym działaniom inwestycyjnym oraz działalności rolniczej; </w:t>
      </w:r>
    </w:p>
    <w:p w14:paraId="23BBA1B4" w14:textId="77777777" w:rsidR="00966A03" w:rsidRDefault="003D3847">
      <w:pPr>
        <w:autoSpaceDE w:val="0"/>
        <w:rPr>
          <w:rFonts w:ascii="Times New Roman" w:hAnsi="Times New Roman"/>
          <w:sz w:val="24"/>
          <w:szCs w:val="24"/>
        </w:rPr>
      </w:pPr>
      <w:r>
        <w:rPr>
          <w:rFonts w:ascii="Times New Roman" w:hAnsi="Times New Roman"/>
          <w:sz w:val="24"/>
          <w:szCs w:val="24"/>
        </w:rPr>
        <w:t xml:space="preserve">- stanowiska o własnej formie terenowej (grodziska, strażnice, wały, kurhany, kopce). Są one przeważnie dobrze widoczne w terenie i znane lokalnym społecznościom. Mimo to również ten rodzaj stanowisk podlega działaniom destrukcyjnym; </w:t>
      </w:r>
    </w:p>
    <w:p w14:paraId="703739AC" w14:textId="77777777" w:rsidR="00966A03" w:rsidRDefault="003D3847">
      <w:pPr>
        <w:autoSpaceDE w:val="0"/>
        <w:rPr>
          <w:rFonts w:ascii="Times New Roman" w:hAnsi="Times New Roman"/>
          <w:sz w:val="24"/>
          <w:szCs w:val="24"/>
        </w:rPr>
      </w:pPr>
      <w:r>
        <w:rPr>
          <w:rFonts w:ascii="Times New Roman" w:hAnsi="Times New Roman"/>
          <w:sz w:val="24"/>
          <w:szCs w:val="24"/>
        </w:rPr>
        <w:t>- nawarstwienia kulturowe w obrębie starych miast, układów urbanistycznych i ruralistycznych.</w:t>
      </w:r>
    </w:p>
    <w:p w14:paraId="11AC8009" w14:textId="680FFA4C" w:rsidR="00966A03" w:rsidRDefault="003D3847">
      <w:pPr>
        <w:autoSpaceDE w:val="0"/>
        <w:ind w:firstLine="567"/>
      </w:pPr>
      <w:r>
        <w:rPr>
          <w:rFonts w:ascii="Times New Roman" w:hAnsi="Times New Roman"/>
          <w:sz w:val="24"/>
          <w:szCs w:val="24"/>
        </w:rPr>
        <w:t xml:space="preserve">Województwo warmińsko-mazurskie, jeżeli chodzi o formy zagrożenia jak też ich intensyfikację, nie odbiega w sposób zasadniczy od innych regionów. Oprócz naturalnej erozji podłoża glebowego, będącej czynnikiem praktycznie niezależnym od człowieka, występują zagrożenia, których człowiek jest głównym inicjatorem i jednocześnie sprawcą, a do których </w:t>
      </w:r>
      <w:r w:rsidR="00E6758A">
        <w:rPr>
          <w:rFonts w:ascii="Times New Roman" w:hAnsi="Times New Roman"/>
          <w:sz w:val="24"/>
          <w:szCs w:val="24"/>
        </w:rPr>
        <w:br/>
      </w:r>
      <w:r>
        <w:rPr>
          <w:rFonts w:ascii="Times New Roman" w:hAnsi="Times New Roman"/>
          <w:sz w:val="24"/>
          <w:szCs w:val="24"/>
        </w:rPr>
        <w:t xml:space="preserve">z pewnością należą: erozja i niszczenie stanowisk na skutek głębokiej orki na terenach rolniczych; działania inwestycyjne związane z budową i rozbudową współczesnej infrastruktury (systematyczne poszerzanie zabudowy zarówno w obrębie przestrzeni miejskich, jak też i wiejskich, budowa i modernizacja dróg, rozwój przemysłu i turystyki); coraz intensywniejszy i zakrojony na szeroką skalę proces nielegalnych poszukiwań z użyciem wykrywaczy metalu, często o charakterze komercyjnym i kolekcjonerskim, powodujący </w:t>
      </w:r>
      <w:r w:rsidR="00E6758A">
        <w:rPr>
          <w:rFonts w:ascii="Times New Roman" w:hAnsi="Times New Roman"/>
          <w:sz w:val="24"/>
          <w:szCs w:val="24"/>
        </w:rPr>
        <w:br/>
      </w:r>
      <w:r>
        <w:rPr>
          <w:rFonts w:ascii="Times New Roman" w:hAnsi="Times New Roman"/>
          <w:sz w:val="24"/>
          <w:szCs w:val="24"/>
        </w:rPr>
        <w:t>w wielu wypadkach całkowite zniszczenia stanowisk do tej pory niezagrożonych; coraz intensywniejsza eksploatacja surowców naturalnych (żwiru, piasku, itp.), w niektórych przypadkach przebiegająca w sposób nielegalny.</w:t>
      </w:r>
    </w:p>
    <w:p w14:paraId="21B8992F" w14:textId="4802191D" w:rsidR="00966A03" w:rsidRDefault="003D3847">
      <w:pPr>
        <w:tabs>
          <w:tab w:val="left" w:pos="851"/>
          <w:tab w:val="left" w:pos="8505"/>
        </w:tabs>
        <w:autoSpaceDE w:val="0"/>
      </w:pPr>
      <w:r>
        <w:rPr>
          <w:rFonts w:ascii="Times New Roman" w:hAnsi="Times New Roman"/>
          <w:sz w:val="20"/>
        </w:rPr>
        <w:tab/>
      </w:r>
      <w:r>
        <w:rPr>
          <w:rFonts w:ascii="Times New Roman" w:hAnsi="Times New Roman"/>
          <w:sz w:val="24"/>
          <w:szCs w:val="24"/>
        </w:rPr>
        <w:t xml:space="preserve">Na terenie gminy Lidzbark Warmiński znajduje 336 stanowisk archeologicznych </w:t>
      </w:r>
      <w:r w:rsidR="00E6758A">
        <w:rPr>
          <w:rFonts w:ascii="Times New Roman" w:hAnsi="Times New Roman"/>
          <w:sz w:val="24"/>
          <w:szCs w:val="24"/>
        </w:rPr>
        <w:br/>
      </w:r>
      <w:r>
        <w:rPr>
          <w:rFonts w:ascii="Times New Roman" w:hAnsi="Times New Roman"/>
          <w:sz w:val="24"/>
          <w:szCs w:val="24"/>
        </w:rPr>
        <w:t>o zróżnicowanej chronologii.</w:t>
      </w:r>
    </w:p>
    <w:p w14:paraId="41D97797" w14:textId="77777777" w:rsidR="00966A03" w:rsidRDefault="003D3847">
      <w:pPr>
        <w:pStyle w:val="Default"/>
        <w:spacing w:line="360" w:lineRule="auto"/>
        <w:ind w:firstLine="708"/>
        <w:jc w:val="both"/>
      </w:pPr>
      <w:r>
        <w:t xml:space="preserve">W myśl art. 6 pkt. 3 Ustawy o ochronie zabytków i opiece nad zabytkami wszystkie zabytki archeologiczne – bez względu na stan zachowania podlegają ochronie i opiece. Aktualnie zagrożeniem dla stanowisk archeologicznych w miastach są wszelkie inwestycje związane z zabudowaniem i zagospodarowaniem terenu, które wymagają prowadzenia prac ziemno-budowlanych. Wysoki stopień zurbanizowania miasta nakazuje szczególną ochronę pradziejowych, średniowiecznych i nowożytnych nawarstwień kulturowych w jego obrębie. </w:t>
      </w:r>
    </w:p>
    <w:p w14:paraId="4ECDBBB0" w14:textId="77777777" w:rsidR="00966A03" w:rsidRDefault="00966A03">
      <w:pPr>
        <w:tabs>
          <w:tab w:val="left" w:pos="851"/>
          <w:tab w:val="left" w:pos="8505"/>
        </w:tabs>
        <w:autoSpaceDE w:val="0"/>
        <w:rPr>
          <w:rFonts w:ascii="Times New Roman" w:hAnsi="Times New Roman"/>
          <w:sz w:val="24"/>
          <w:szCs w:val="24"/>
        </w:rPr>
      </w:pPr>
    </w:p>
    <w:p w14:paraId="45A634FD" w14:textId="77777777" w:rsidR="00966A03" w:rsidRDefault="003D3847">
      <w:pPr>
        <w:tabs>
          <w:tab w:val="left" w:pos="851"/>
          <w:tab w:val="left" w:pos="8505"/>
        </w:tabs>
        <w:autoSpaceDE w:val="0"/>
        <w:jc w:val="left"/>
        <w:rPr>
          <w:rFonts w:ascii="Times New Roman" w:hAnsi="Times New Roman"/>
          <w:b/>
          <w:sz w:val="24"/>
          <w:szCs w:val="24"/>
        </w:rPr>
      </w:pPr>
      <w:r>
        <w:rPr>
          <w:rFonts w:ascii="Times New Roman" w:hAnsi="Times New Roman"/>
          <w:b/>
          <w:sz w:val="24"/>
          <w:szCs w:val="24"/>
        </w:rPr>
        <w:t>5.2.12. Dziedzictwo niematerialne</w:t>
      </w:r>
    </w:p>
    <w:p w14:paraId="144BB6E3" w14:textId="138A4FC5" w:rsidR="00966A03" w:rsidRDefault="003D3847">
      <w:pPr>
        <w:shd w:val="clear" w:color="auto" w:fill="FFFFFF"/>
        <w:ind w:firstLine="708"/>
      </w:pPr>
      <w:r>
        <w:rPr>
          <w:rFonts w:ascii="Times New Roman" w:eastAsia="Times New Roman" w:hAnsi="Times New Roman"/>
          <w:sz w:val="24"/>
          <w:szCs w:val="24"/>
          <w:lang w:eastAsia="pl-PL"/>
        </w:rPr>
        <w:t xml:space="preserve">Niematerialne dziedzictwo kulturowe jest jedną z podstaw </w:t>
      </w:r>
      <w:r>
        <w:rPr>
          <w:rFonts w:ascii="Times New Roman" w:eastAsia="Times New Roman" w:hAnsi="Times New Roman"/>
          <w:bCs/>
          <w:sz w:val="24"/>
          <w:szCs w:val="24"/>
          <w:lang w:eastAsia="pl-PL"/>
        </w:rPr>
        <w:t>kształtowania tożsamości społeczeństwa, społeczności regionalnych i lokalnych oraz jednostek</w:t>
      </w:r>
      <w:r>
        <w:rPr>
          <w:rFonts w:ascii="Times New Roman" w:eastAsia="Times New Roman" w:hAnsi="Times New Roman"/>
          <w:sz w:val="24"/>
          <w:szCs w:val="24"/>
          <w:lang w:eastAsia="pl-PL"/>
        </w:rPr>
        <w:t xml:space="preserve">. Przetrwanie dziedzictwa niematerialnego jest warunkiem zachowania </w:t>
      </w:r>
      <w:r>
        <w:rPr>
          <w:rFonts w:ascii="Times New Roman" w:eastAsia="Times New Roman" w:hAnsi="Times New Roman"/>
          <w:bCs/>
          <w:sz w:val="24"/>
          <w:szCs w:val="24"/>
          <w:lang w:eastAsia="pl-PL"/>
        </w:rPr>
        <w:t xml:space="preserve">zróżnicowania kulturowego, szczególnie we współczesnym, globalizującym się </w:t>
      </w:r>
      <w:proofErr w:type="spellStart"/>
      <w:r>
        <w:rPr>
          <w:rFonts w:ascii="Times New Roman" w:eastAsia="Times New Roman" w:hAnsi="Times New Roman"/>
          <w:bCs/>
          <w:sz w:val="24"/>
          <w:szCs w:val="24"/>
          <w:lang w:eastAsia="pl-PL"/>
        </w:rPr>
        <w:t>panspołeczeństwie</w:t>
      </w:r>
      <w:proofErr w:type="spellEnd"/>
      <w:r>
        <w:rPr>
          <w:rFonts w:ascii="Times New Roman" w:eastAsia="Times New Roman" w:hAnsi="Times New Roman"/>
          <w:sz w:val="24"/>
          <w:szCs w:val="24"/>
          <w:lang w:eastAsia="pl-PL"/>
        </w:rPr>
        <w:t xml:space="preserve">. Wartość niematerialnego dziedzictwa kulturowego dostrzeżona została przez UNESCO, które w 2003 r. uchwaliło </w:t>
      </w:r>
      <w:r>
        <w:rPr>
          <w:rFonts w:ascii="Times New Roman" w:eastAsia="Times New Roman" w:hAnsi="Times New Roman"/>
          <w:bCs/>
          <w:sz w:val="24"/>
          <w:szCs w:val="24"/>
          <w:lang w:eastAsia="pl-PL"/>
        </w:rPr>
        <w:t xml:space="preserve">Konwencję </w:t>
      </w:r>
      <w:r w:rsidR="00E6758A">
        <w:rPr>
          <w:rFonts w:ascii="Times New Roman" w:eastAsia="Times New Roman" w:hAnsi="Times New Roman"/>
          <w:bCs/>
          <w:sz w:val="24"/>
          <w:szCs w:val="24"/>
          <w:lang w:eastAsia="pl-PL"/>
        </w:rPr>
        <w:br/>
      </w:r>
      <w:r>
        <w:rPr>
          <w:rFonts w:ascii="Times New Roman" w:eastAsia="Times New Roman" w:hAnsi="Times New Roman"/>
          <w:bCs/>
          <w:sz w:val="24"/>
          <w:szCs w:val="24"/>
          <w:lang w:eastAsia="pl-PL"/>
        </w:rPr>
        <w:t>w sprawie ochrony tego dziedzictwa</w:t>
      </w:r>
      <w:r>
        <w:rPr>
          <w:rFonts w:ascii="Times New Roman" w:eastAsia="Times New Roman" w:hAnsi="Times New Roman"/>
          <w:sz w:val="24"/>
          <w:szCs w:val="24"/>
          <w:lang w:eastAsia="pl-PL"/>
        </w:rPr>
        <w:t>, opracowując jednocześnie jego spójną definicję:</w:t>
      </w:r>
    </w:p>
    <w:p w14:paraId="37B3E84D" w14:textId="394E6D67" w:rsidR="00966A03" w:rsidRDefault="003D3847">
      <w:pPr>
        <w:shd w:val="clear" w:color="auto" w:fill="FFFFFF"/>
      </w:pPr>
      <w:r>
        <w:rPr>
          <w:rFonts w:ascii="Times New Roman" w:eastAsia="Times New Roman" w:hAnsi="Times New Roman"/>
          <w:i/>
          <w:iCs/>
          <w:sz w:val="24"/>
          <w:szCs w:val="24"/>
          <w:lang w:eastAsia="pl-PL"/>
        </w:rPr>
        <w:t xml:space="preserve">„Niematerialne dziedzictwo kulturowe” oznacza praktyki, wyobrażenia, przekazy, wiedzę </w:t>
      </w:r>
      <w:r w:rsidR="00E6758A">
        <w:rPr>
          <w:rFonts w:ascii="Times New Roman" w:eastAsia="Times New Roman" w:hAnsi="Times New Roman"/>
          <w:i/>
          <w:iCs/>
          <w:sz w:val="24"/>
          <w:szCs w:val="24"/>
          <w:lang w:eastAsia="pl-PL"/>
        </w:rPr>
        <w:br/>
      </w:r>
      <w:r>
        <w:rPr>
          <w:rFonts w:ascii="Times New Roman" w:eastAsia="Times New Roman" w:hAnsi="Times New Roman"/>
          <w:i/>
          <w:iCs/>
          <w:sz w:val="24"/>
          <w:szCs w:val="24"/>
          <w:lang w:eastAsia="pl-PL"/>
        </w:rPr>
        <w:t xml:space="preserve">i umiejętności – jak również związane z nimi instrumenty, przedmioty, artefakty i przestrzeń kulturową – które wspólnoty, grupy i, w niektórych przypadkach, jednostki uznają za część własnego dziedzictwa kulturowego. To niematerialne dziedzictwo kulturowe, przekazywane </w:t>
      </w:r>
      <w:r w:rsidR="00E6758A">
        <w:rPr>
          <w:rFonts w:ascii="Times New Roman" w:eastAsia="Times New Roman" w:hAnsi="Times New Roman"/>
          <w:i/>
          <w:iCs/>
          <w:sz w:val="24"/>
          <w:szCs w:val="24"/>
          <w:lang w:eastAsia="pl-PL"/>
        </w:rPr>
        <w:br/>
      </w:r>
      <w:r>
        <w:rPr>
          <w:rFonts w:ascii="Times New Roman" w:eastAsia="Times New Roman" w:hAnsi="Times New Roman"/>
          <w:i/>
          <w:iCs/>
          <w:sz w:val="24"/>
          <w:szCs w:val="24"/>
          <w:lang w:eastAsia="pl-PL"/>
        </w:rPr>
        <w:t xml:space="preserve">z pokolenia na pokolenie, jest stale odtwarzane przez wspólnoty i grupy w relacji z ich otoczeniem, oddziaływaniem przyrody i ich historią oraz zapewnia im poczucie tożsamości </w:t>
      </w:r>
      <w:r w:rsidR="00E6758A">
        <w:rPr>
          <w:rFonts w:ascii="Times New Roman" w:eastAsia="Times New Roman" w:hAnsi="Times New Roman"/>
          <w:i/>
          <w:iCs/>
          <w:sz w:val="24"/>
          <w:szCs w:val="24"/>
          <w:lang w:eastAsia="pl-PL"/>
        </w:rPr>
        <w:br/>
      </w:r>
      <w:r>
        <w:rPr>
          <w:rFonts w:ascii="Times New Roman" w:eastAsia="Times New Roman" w:hAnsi="Times New Roman"/>
          <w:i/>
          <w:iCs/>
          <w:sz w:val="24"/>
          <w:szCs w:val="24"/>
          <w:lang w:eastAsia="pl-PL"/>
        </w:rPr>
        <w:t xml:space="preserve">i ciągłości, przyczyniając się w ten sposób do wzrostu poszanowania dla różnorodności kulturowej oraz ludzkiej kreatywności. Dla celów niniejszej Konwencji, uwaga będzie skierowana wyłącznie na takie niematerialne dziedzictwo kulturowe, które jest zgodne </w:t>
      </w:r>
      <w:r w:rsidR="00E6758A">
        <w:rPr>
          <w:rFonts w:ascii="Times New Roman" w:eastAsia="Times New Roman" w:hAnsi="Times New Roman"/>
          <w:i/>
          <w:iCs/>
          <w:sz w:val="24"/>
          <w:szCs w:val="24"/>
          <w:lang w:eastAsia="pl-PL"/>
        </w:rPr>
        <w:br/>
      </w:r>
      <w:r>
        <w:rPr>
          <w:rFonts w:ascii="Times New Roman" w:eastAsia="Times New Roman" w:hAnsi="Times New Roman"/>
          <w:i/>
          <w:iCs/>
          <w:sz w:val="24"/>
          <w:szCs w:val="24"/>
          <w:lang w:eastAsia="pl-PL"/>
        </w:rPr>
        <w:t>z istniejącymi instrumentami międzynarodowymi w dziedzinie praw człowieka, jak również odpowiada wymogom wzajemnego poszanowania między wspólnotami, grupami i jednostkami, oraz zasadom zrównoważonego rozwoju.</w:t>
      </w:r>
    </w:p>
    <w:p w14:paraId="0BE3908B" w14:textId="77777777" w:rsidR="00966A03" w:rsidRDefault="003D3847">
      <w:pPr>
        <w:ind w:firstLine="708"/>
      </w:pPr>
      <w:r>
        <w:rPr>
          <w:rFonts w:ascii="Times New Roman" w:eastAsia="Times New Roman" w:hAnsi="Times New Roman"/>
          <w:bCs/>
          <w:iCs/>
          <w:sz w:val="24"/>
          <w:szCs w:val="24"/>
          <w:lang w:eastAsia="pl-PL"/>
        </w:rPr>
        <w:t>Niematerialne dziedzictwo kulturowe, w rozumieniu Konwencji UNESCO, przejawia się między innymi w następujących dziedzinach:</w:t>
      </w:r>
    </w:p>
    <w:p w14:paraId="342CCB4F" w14:textId="77777777" w:rsidR="00966A03" w:rsidRDefault="003D3847">
      <w:pPr>
        <w:rPr>
          <w:rFonts w:ascii="Times New Roman" w:eastAsia="Times New Roman" w:hAnsi="Times New Roman"/>
          <w:sz w:val="24"/>
          <w:szCs w:val="24"/>
          <w:lang w:eastAsia="pl-PL"/>
        </w:rPr>
      </w:pPr>
      <w:r>
        <w:rPr>
          <w:rFonts w:ascii="Times New Roman" w:eastAsia="Times New Roman" w:hAnsi="Times New Roman"/>
          <w:sz w:val="24"/>
          <w:szCs w:val="24"/>
          <w:lang w:eastAsia="pl-PL"/>
        </w:rPr>
        <w:t>a) tradycje i przekazy ustne, w tym język jako nośnik niematerialnego dziedzictwa kulturowego;</w:t>
      </w:r>
    </w:p>
    <w:p w14:paraId="358072FC" w14:textId="77777777" w:rsidR="00966A03" w:rsidRDefault="003D3847">
      <w:pPr>
        <w:rPr>
          <w:rFonts w:ascii="Times New Roman" w:eastAsia="Times New Roman" w:hAnsi="Times New Roman"/>
          <w:sz w:val="24"/>
          <w:szCs w:val="24"/>
          <w:lang w:eastAsia="pl-PL"/>
        </w:rPr>
      </w:pPr>
      <w:r>
        <w:rPr>
          <w:rFonts w:ascii="Times New Roman" w:eastAsia="Times New Roman" w:hAnsi="Times New Roman"/>
          <w:sz w:val="24"/>
          <w:szCs w:val="24"/>
          <w:lang w:eastAsia="pl-PL"/>
        </w:rPr>
        <w:t>b) sztuki widowiskowe i tradycje muzyczne;</w:t>
      </w:r>
    </w:p>
    <w:p w14:paraId="1BC80CDC" w14:textId="77777777" w:rsidR="00966A03" w:rsidRDefault="003D3847">
      <w:pPr>
        <w:rPr>
          <w:rFonts w:ascii="Times New Roman" w:eastAsia="Times New Roman" w:hAnsi="Times New Roman"/>
          <w:sz w:val="24"/>
          <w:szCs w:val="24"/>
          <w:lang w:eastAsia="pl-PL"/>
        </w:rPr>
      </w:pPr>
      <w:r>
        <w:rPr>
          <w:rFonts w:ascii="Times New Roman" w:eastAsia="Times New Roman" w:hAnsi="Times New Roman"/>
          <w:sz w:val="24"/>
          <w:szCs w:val="24"/>
          <w:lang w:eastAsia="pl-PL"/>
        </w:rPr>
        <w:t>c) zwyczaje, rytuały i obrzędy świąteczne;</w:t>
      </w:r>
    </w:p>
    <w:p w14:paraId="64A20932" w14:textId="77777777" w:rsidR="00966A03" w:rsidRDefault="003D3847">
      <w:pPr>
        <w:rPr>
          <w:rFonts w:ascii="Times New Roman" w:eastAsia="Times New Roman" w:hAnsi="Times New Roman"/>
          <w:sz w:val="24"/>
          <w:szCs w:val="24"/>
          <w:lang w:eastAsia="pl-PL"/>
        </w:rPr>
      </w:pPr>
      <w:r>
        <w:rPr>
          <w:rFonts w:ascii="Times New Roman" w:eastAsia="Times New Roman" w:hAnsi="Times New Roman"/>
          <w:sz w:val="24"/>
          <w:szCs w:val="24"/>
          <w:lang w:eastAsia="pl-PL"/>
        </w:rPr>
        <w:t>d) wiedza i praktyki dotyczące przyrody i wszechświata;</w:t>
      </w:r>
    </w:p>
    <w:p w14:paraId="3747A2A0" w14:textId="77777777" w:rsidR="00966A03" w:rsidRDefault="003D3847">
      <w:pPr>
        <w:rPr>
          <w:rFonts w:ascii="Times New Roman" w:eastAsia="Times New Roman" w:hAnsi="Times New Roman"/>
          <w:sz w:val="24"/>
          <w:szCs w:val="24"/>
          <w:lang w:eastAsia="pl-PL"/>
        </w:rPr>
      </w:pPr>
      <w:r>
        <w:rPr>
          <w:rFonts w:ascii="Times New Roman" w:eastAsia="Times New Roman" w:hAnsi="Times New Roman"/>
          <w:sz w:val="24"/>
          <w:szCs w:val="24"/>
          <w:lang w:eastAsia="pl-PL"/>
        </w:rPr>
        <w:t>e) umiejętności związane z rzemiosłem tradycyjnym.</w:t>
      </w:r>
    </w:p>
    <w:p w14:paraId="52369756" w14:textId="10C7CE67" w:rsidR="00966A03" w:rsidRDefault="003D3847">
      <w:pPr>
        <w:ind w:firstLine="708"/>
        <w:rPr>
          <w:rFonts w:ascii="Times New Roman" w:eastAsia="Times New Roman" w:hAnsi="Times New Roman"/>
          <w:sz w:val="24"/>
          <w:szCs w:val="24"/>
          <w:lang w:eastAsia="pl-PL"/>
        </w:rPr>
      </w:pPr>
      <w:r>
        <w:rPr>
          <w:rFonts w:ascii="Times New Roman" w:eastAsia="Times New Roman" w:hAnsi="Times New Roman"/>
          <w:sz w:val="24"/>
          <w:szCs w:val="24"/>
          <w:lang w:eastAsia="pl-PL"/>
        </w:rPr>
        <w:t xml:space="preserve">Wyodrębnione przez UNESCO dziedziny zostały po wejściu w życie Konwencji </w:t>
      </w:r>
      <w:r w:rsidR="00E6758A">
        <w:rPr>
          <w:rFonts w:ascii="Times New Roman" w:eastAsia="Times New Roman" w:hAnsi="Times New Roman"/>
          <w:sz w:val="24"/>
          <w:szCs w:val="24"/>
          <w:lang w:eastAsia="pl-PL"/>
        </w:rPr>
        <w:br/>
      </w:r>
      <w:r>
        <w:rPr>
          <w:rFonts w:ascii="Times New Roman" w:eastAsia="Times New Roman" w:hAnsi="Times New Roman"/>
          <w:sz w:val="24"/>
          <w:szCs w:val="24"/>
          <w:lang w:eastAsia="pl-PL"/>
        </w:rPr>
        <w:t>w naszym kraju w dniu 16 sierpnia 2011 r. przeformułowane przez Działający przy Ministerstwie Kultury i Dziedzictwa Narodowego Zespół ds. Niematerialnego Dziedzictwa Kulturowego definiując polskie dziedzictwo niematerialne jako:</w:t>
      </w:r>
    </w:p>
    <w:p w14:paraId="13589576" w14:textId="77777777" w:rsidR="00966A03" w:rsidRDefault="003D3847">
      <w:pPr>
        <w:rPr>
          <w:rFonts w:ascii="Times New Roman" w:eastAsia="Times New Roman" w:hAnsi="Times New Roman"/>
          <w:sz w:val="24"/>
          <w:szCs w:val="24"/>
          <w:shd w:val="clear" w:color="auto" w:fill="FFFFFF"/>
          <w:lang w:eastAsia="pl-PL"/>
        </w:rPr>
      </w:pPr>
      <w:r>
        <w:rPr>
          <w:rFonts w:ascii="Times New Roman" w:eastAsia="Times New Roman" w:hAnsi="Times New Roman"/>
          <w:sz w:val="24"/>
          <w:szCs w:val="24"/>
          <w:shd w:val="clear" w:color="auto" w:fill="FFFFFF"/>
          <w:lang w:eastAsia="pl-PL"/>
        </w:rPr>
        <w:t>- tradycje i przekazy ustne, w tym język jako nośnik niematerialnego dziedzictwa kulturowego,</w:t>
      </w:r>
    </w:p>
    <w:p w14:paraId="486A93D4" w14:textId="77777777" w:rsidR="00966A03" w:rsidRDefault="003D3847">
      <w:pPr>
        <w:rPr>
          <w:rFonts w:ascii="Times New Roman" w:eastAsia="Times New Roman" w:hAnsi="Times New Roman"/>
          <w:sz w:val="24"/>
          <w:szCs w:val="24"/>
          <w:shd w:val="clear" w:color="auto" w:fill="FFFFFF"/>
          <w:lang w:eastAsia="pl-PL"/>
        </w:rPr>
      </w:pPr>
      <w:r>
        <w:rPr>
          <w:rFonts w:ascii="Times New Roman" w:eastAsia="Times New Roman" w:hAnsi="Times New Roman"/>
          <w:sz w:val="24"/>
          <w:szCs w:val="24"/>
          <w:shd w:val="clear" w:color="auto" w:fill="FFFFFF"/>
          <w:lang w:eastAsia="pl-PL"/>
        </w:rPr>
        <w:t>- sztuki widowiskowe i tradycje muzyczne, </w:t>
      </w:r>
    </w:p>
    <w:p w14:paraId="3BB5FC31" w14:textId="77777777" w:rsidR="00966A03" w:rsidRDefault="003D3847">
      <w:pPr>
        <w:rPr>
          <w:rFonts w:ascii="Times New Roman" w:eastAsia="Times New Roman" w:hAnsi="Times New Roman"/>
          <w:sz w:val="24"/>
          <w:szCs w:val="24"/>
          <w:shd w:val="clear" w:color="auto" w:fill="FFFFFF"/>
          <w:lang w:eastAsia="pl-PL"/>
        </w:rPr>
      </w:pPr>
      <w:r>
        <w:rPr>
          <w:rFonts w:ascii="Times New Roman" w:eastAsia="Times New Roman" w:hAnsi="Times New Roman"/>
          <w:sz w:val="24"/>
          <w:szCs w:val="24"/>
          <w:shd w:val="clear" w:color="auto" w:fill="FFFFFF"/>
          <w:lang w:eastAsia="pl-PL"/>
        </w:rPr>
        <w:t>- praktyki społeczno-kulturowe,</w:t>
      </w:r>
    </w:p>
    <w:p w14:paraId="4F98A4EA" w14:textId="77777777" w:rsidR="00966A03" w:rsidRDefault="003D3847">
      <w:pPr>
        <w:rPr>
          <w:rFonts w:ascii="Times New Roman" w:eastAsia="Times New Roman" w:hAnsi="Times New Roman"/>
          <w:sz w:val="24"/>
          <w:szCs w:val="24"/>
          <w:shd w:val="clear" w:color="auto" w:fill="FFFFFF"/>
          <w:lang w:eastAsia="pl-PL"/>
        </w:rPr>
      </w:pPr>
      <w:r>
        <w:rPr>
          <w:rFonts w:ascii="Times New Roman" w:eastAsia="Times New Roman" w:hAnsi="Times New Roman"/>
          <w:sz w:val="24"/>
          <w:szCs w:val="24"/>
          <w:shd w:val="clear" w:color="auto" w:fill="FFFFFF"/>
          <w:lang w:eastAsia="pl-PL"/>
        </w:rPr>
        <w:t>- wiedza i praktyki dotyczące przyrody i wszechświata,</w:t>
      </w:r>
    </w:p>
    <w:p w14:paraId="2DFB78EE" w14:textId="77777777" w:rsidR="00966A03" w:rsidRDefault="003D3847">
      <w:pPr>
        <w:rPr>
          <w:rFonts w:ascii="Times New Roman" w:eastAsia="Times New Roman" w:hAnsi="Times New Roman"/>
          <w:sz w:val="24"/>
          <w:szCs w:val="24"/>
          <w:shd w:val="clear" w:color="auto" w:fill="FFFFFF"/>
          <w:lang w:eastAsia="pl-PL"/>
        </w:rPr>
      </w:pPr>
      <w:r>
        <w:rPr>
          <w:rFonts w:ascii="Times New Roman" w:eastAsia="Times New Roman" w:hAnsi="Times New Roman"/>
          <w:sz w:val="24"/>
          <w:szCs w:val="24"/>
          <w:shd w:val="clear" w:color="auto" w:fill="FFFFFF"/>
          <w:lang w:eastAsia="pl-PL"/>
        </w:rPr>
        <w:t>- wiedza i umiejętności związane z rzemiosłem tradycyjnym.</w:t>
      </w:r>
    </w:p>
    <w:p w14:paraId="235B06B9" w14:textId="77777777" w:rsidR="00966A03" w:rsidRDefault="003D3847">
      <w:pPr>
        <w:ind w:firstLine="708"/>
      </w:pPr>
      <w:r>
        <w:rPr>
          <w:rFonts w:ascii="Times New Roman" w:eastAsia="Times New Roman" w:hAnsi="Times New Roman"/>
          <w:sz w:val="24"/>
          <w:szCs w:val="24"/>
          <w:lang w:eastAsia="pl-PL"/>
        </w:rPr>
        <w:t xml:space="preserve">Głównym składnikiem niematerialnego dziedzictwa kulturowego są </w:t>
      </w:r>
      <w:r>
        <w:rPr>
          <w:rFonts w:ascii="Times New Roman" w:eastAsia="Times New Roman" w:hAnsi="Times New Roman"/>
          <w:bCs/>
          <w:sz w:val="24"/>
          <w:szCs w:val="24"/>
          <w:lang w:eastAsia="pl-PL"/>
        </w:rPr>
        <w:t xml:space="preserve">przekazane nam przez przeszłe pokolenia </w:t>
      </w:r>
      <w:r>
        <w:rPr>
          <w:rFonts w:ascii="Times New Roman" w:eastAsia="Times New Roman" w:hAnsi="Times New Roman"/>
          <w:sz w:val="24"/>
          <w:szCs w:val="24"/>
          <w:lang w:eastAsia="pl-PL"/>
        </w:rPr>
        <w:t xml:space="preserve">nieuchwytne przejawy tego, co tworzy naszą </w:t>
      </w:r>
      <w:r>
        <w:rPr>
          <w:rFonts w:ascii="Times New Roman" w:eastAsia="Times New Roman" w:hAnsi="Times New Roman"/>
          <w:bCs/>
          <w:sz w:val="24"/>
          <w:szCs w:val="24"/>
          <w:lang w:eastAsia="pl-PL"/>
        </w:rPr>
        <w:t>grupową</w:t>
      </w:r>
      <w:r>
        <w:rPr>
          <w:rFonts w:ascii="Times New Roman" w:eastAsia="Times New Roman" w:hAnsi="Times New Roman"/>
          <w:sz w:val="24"/>
          <w:szCs w:val="24"/>
          <w:lang w:eastAsia="pl-PL"/>
        </w:rPr>
        <w:t xml:space="preserve">, </w:t>
      </w:r>
      <w:r>
        <w:rPr>
          <w:rFonts w:ascii="Times New Roman" w:eastAsia="Times New Roman" w:hAnsi="Times New Roman"/>
          <w:bCs/>
          <w:sz w:val="24"/>
          <w:szCs w:val="24"/>
          <w:lang w:eastAsia="pl-PL"/>
        </w:rPr>
        <w:t>narodową</w:t>
      </w:r>
      <w:r>
        <w:rPr>
          <w:rFonts w:ascii="Times New Roman" w:eastAsia="Times New Roman" w:hAnsi="Times New Roman"/>
          <w:sz w:val="24"/>
          <w:szCs w:val="24"/>
          <w:lang w:eastAsia="pl-PL"/>
        </w:rPr>
        <w:t xml:space="preserve">, </w:t>
      </w:r>
      <w:r>
        <w:rPr>
          <w:rFonts w:ascii="Times New Roman" w:eastAsia="Times New Roman" w:hAnsi="Times New Roman"/>
          <w:bCs/>
          <w:sz w:val="24"/>
          <w:szCs w:val="24"/>
          <w:lang w:eastAsia="pl-PL"/>
        </w:rPr>
        <w:t xml:space="preserve">etniczną </w:t>
      </w:r>
      <w:r>
        <w:rPr>
          <w:rFonts w:ascii="Times New Roman" w:eastAsia="Times New Roman" w:hAnsi="Times New Roman"/>
          <w:sz w:val="24"/>
          <w:szCs w:val="24"/>
          <w:lang w:eastAsia="pl-PL"/>
        </w:rPr>
        <w:t xml:space="preserve">bądź </w:t>
      </w:r>
      <w:r>
        <w:rPr>
          <w:rFonts w:ascii="Times New Roman" w:eastAsia="Times New Roman" w:hAnsi="Times New Roman"/>
          <w:bCs/>
          <w:sz w:val="24"/>
          <w:szCs w:val="24"/>
          <w:lang w:eastAsia="pl-PL"/>
        </w:rPr>
        <w:t>religijną tożsamość</w:t>
      </w:r>
      <w:r>
        <w:rPr>
          <w:rFonts w:ascii="Times New Roman" w:eastAsia="Times New Roman" w:hAnsi="Times New Roman"/>
          <w:sz w:val="24"/>
          <w:szCs w:val="24"/>
          <w:lang w:eastAsia="pl-PL"/>
        </w:rPr>
        <w:t xml:space="preserve">. </w:t>
      </w:r>
      <w:r>
        <w:rPr>
          <w:rFonts w:ascii="Times New Roman" w:eastAsia="Times New Roman" w:hAnsi="Times New Roman"/>
          <w:bCs/>
          <w:sz w:val="24"/>
          <w:szCs w:val="24"/>
          <w:lang w:eastAsia="pl-PL"/>
        </w:rPr>
        <w:t>Do zjawisk tych należą</w:t>
      </w:r>
      <w:r>
        <w:rPr>
          <w:rFonts w:ascii="Times New Roman" w:eastAsia="Times New Roman" w:hAnsi="Times New Roman"/>
          <w:sz w:val="24"/>
          <w:szCs w:val="24"/>
          <w:lang w:eastAsia="pl-PL"/>
        </w:rPr>
        <w:t xml:space="preserve"> </w:t>
      </w:r>
      <w:r>
        <w:rPr>
          <w:rFonts w:ascii="Times New Roman" w:eastAsia="Times New Roman" w:hAnsi="Times New Roman"/>
          <w:bCs/>
          <w:sz w:val="24"/>
          <w:szCs w:val="24"/>
          <w:lang w:eastAsia="pl-PL"/>
        </w:rPr>
        <w:t>praktyki</w:t>
      </w:r>
      <w:r>
        <w:rPr>
          <w:rFonts w:ascii="Times New Roman" w:eastAsia="Times New Roman" w:hAnsi="Times New Roman"/>
          <w:sz w:val="24"/>
          <w:szCs w:val="24"/>
          <w:lang w:eastAsia="pl-PL"/>
        </w:rPr>
        <w:t xml:space="preserve">, </w:t>
      </w:r>
      <w:r>
        <w:rPr>
          <w:rFonts w:ascii="Times New Roman" w:eastAsia="Times New Roman" w:hAnsi="Times New Roman"/>
          <w:bCs/>
          <w:sz w:val="24"/>
          <w:szCs w:val="24"/>
          <w:lang w:eastAsia="pl-PL"/>
        </w:rPr>
        <w:t>wiedza</w:t>
      </w:r>
      <w:r>
        <w:rPr>
          <w:rFonts w:ascii="Times New Roman" w:eastAsia="Times New Roman" w:hAnsi="Times New Roman"/>
          <w:sz w:val="24"/>
          <w:szCs w:val="24"/>
          <w:lang w:eastAsia="pl-PL"/>
        </w:rPr>
        <w:t xml:space="preserve">, </w:t>
      </w:r>
      <w:r>
        <w:rPr>
          <w:rFonts w:ascii="Times New Roman" w:eastAsia="Times New Roman" w:hAnsi="Times New Roman"/>
          <w:bCs/>
          <w:sz w:val="24"/>
          <w:szCs w:val="24"/>
          <w:lang w:eastAsia="pl-PL"/>
        </w:rPr>
        <w:t>wyobrażenia</w:t>
      </w:r>
      <w:r>
        <w:rPr>
          <w:rFonts w:ascii="Times New Roman" w:eastAsia="Times New Roman" w:hAnsi="Times New Roman"/>
          <w:sz w:val="24"/>
          <w:szCs w:val="24"/>
          <w:lang w:eastAsia="pl-PL"/>
        </w:rPr>
        <w:t xml:space="preserve">, </w:t>
      </w:r>
      <w:r>
        <w:rPr>
          <w:rFonts w:ascii="Times New Roman" w:eastAsia="Times New Roman" w:hAnsi="Times New Roman"/>
          <w:bCs/>
          <w:sz w:val="24"/>
          <w:szCs w:val="24"/>
          <w:lang w:eastAsia="pl-PL"/>
        </w:rPr>
        <w:t xml:space="preserve">idee </w:t>
      </w:r>
      <w:r>
        <w:rPr>
          <w:rFonts w:ascii="Times New Roman" w:eastAsia="Times New Roman" w:hAnsi="Times New Roman"/>
          <w:sz w:val="24"/>
          <w:szCs w:val="24"/>
          <w:lang w:eastAsia="pl-PL"/>
        </w:rPr>
        <w:t xml:space="preserve">i </w:t>
      </w:r>
      <w:r>
        <w:rPr>
          <w:rFonts w:ascii="Times New Roman" w:eastAsia="Times New Roman" w:hAnsi="Times New Roman"/>
          <w:bCs/>
          <w:sz w:val="24"/>
          <w:szCs w:val="24"/>
          <w:lang w:eastAsia="pl-PL"/>
        </w:rPr>
        <w:t>wartości</w:t>
      </w:r>
      <w:r>
        <w:rPr>
          <w:rFonts w:ascii="Times New Roman" w:eastAsia="Times New Roman" w:hAnsi="Times New Roman"/>
          <w:sz w:val="24"/>
          <w:szCs w:val="24"/>
          <w:lang w:eastAsia="pl-PL"/>
        </w:rPr>
        <w:t xml:space="preserve">, </w:t>
      </w:r>
      <w:r>
        <w:rPr>
          <w:rFonts w:ascii="Times New Roman" w:eastAsia="Times New Roman" w:hAnsi="Times New Roman"/>
          <w:bCs/>
          <w:sz w:val="24"/>
          <w:szCs w:val="24"/>
          <w:lang w:eastAsia="pl-PL"/>
        </w:rPr>
        <w:t>umiejętności</w:t>
      </w:r>
      <w:r>
        <w:rPr>
          <w:rFonts w:ascii="Times New Roman" w:eastAsia="Times New Roman" w:hAnsi="Times New Roman"/>
          <w:sz w:val="24"/>
          <w:szCs w:val="24"/>
          <w:lang w:eastAsia="pl-PL"/>
        </w:rPr>
        <w:t xml:space="preserve">, </w:t>
      </w:r>
      <w:r>
        <w:rPr>
          <w:rFonts w:ascii="Times New Roman" w:eastAsia="Times New Roman" w:hAnsi="Times New Roman"/>
          <w:bCs/>
          <w:sz w:val="24"/>
          <w:szCs w:val="24"/>
          <w:lang w:eastAsia="pl-PL"/>
        </w:rPr>
        <w:t>przekazy</w:t>
      </w:r>
      <w:r>
        <w:rPr>
          <w:rFonts w:ascii="Times New Roman" w:eastAsia="Times New Roman" w:hAnsi="Times New Roman"/>
          <w:sz w:val="24"/>
          <w:szCs w:val="24"/>
          <w:lang w:eastAsia="pl-PL"/>
        </w:rPr>
        <w:t xml:space="preserve">, ale też </w:t>
      </w:r>
      <w:r>
        <w:rPr>
          <w:rFonts w:ascii="Times New Roman" w:eastAsia="Times New Roman" w:hAnsi="Times New Roman"/>
          <w:bCs/>
          <w:sz w:val="24"/>
          <w:szCs w:val="24"/>
          <w:lang w:eastAsia="pl-PL"/>
        </w:rPr>
        <w:t>związane z nimi</w:t>
      </w:r>
      <w:r>
        <w:rPr>
          <w:rFonts w:ascii="Times New Roman" w:eastAsia="Times New Roman" w:hAnsi="Times New Roman"/>
          <w:sz w:val="24"/>
          <w:szCs w:val="24"/>
          <w:lang w:eastAsia="pl-PL"/>
        </w:rPr>
        <w:t xml:space="preserve"> </w:t>
      </w:r>
      <w:r>
        <w:rPr>
          <w:rFonts w:ascii="Times New Roman" w:eastAsia="Times New Roman" w:hAnsi="Times New Roman"/>
          <w:bCs/>
          <w:sz w:val="24"/>
          <w:szCs w:val="24"/>
          <w:lang w:eastAsia="pl-PL"/>
        </w:rPr>
        <w:t xml:space="preserve">przedmioty </w:t>
      </w:r>
      <w:r>
        <w:rPr>
          <w:rFonts w:ascii="Times New Roman" w:eastAsia="Times New Roman" w:hAnsi="Times New Roman"/>
          <w:sz w:val="24"/>
          <w:szCs w:val="24"/>
          <w:lang w:eastAsia="pl-PL"/>
        </w:rPr>
        <w:t xml:space="preserve">czy też </w:t>
      </w:r>
      <w:r>
        <w:rPr>
          <w:rFonts w:ascii="Times New Roman" w:eastAsia="Times New Roman" w:hAnsi="Times New Roman"/>
          <w:bCs/>
          <w:sz w:val="24"/>
          <w:szCs w:val="24"/>
          <w:lang w:eastAsia="pl-PL"/>
        </w:rPr>
        <w:t>miejsca</w:t>
      </w:r>
      <w:r>
        <w:rPr>
          <w:rFonts w:ascii="Times New Roman" w:eastAsia="Times New Roman" w:hAnsi="Times New Roman"/>
          <w:sz w:val="24"/>
          <w:szCs w:val="24"/>
          <w:lang w:eastAsia="pl-PL"/>
        </w:rPr>
        <w:t xml:space="preserve">. Wiedza na ten temat została nam przekazana przez naszych dziadków, rodziców, w szkole, w trakcie świąt i uroczystości. </w:t>
      </w:r>
      <w:r>
        <w:rPr>
          <w:rFonts w:ascii="Times New Roman" w:eastAsia="Times New Roman" w:hAnsi="Times New Roman"/>
          <w:b/>
          <w:bCs/>
          <w:sz w:val="24"/>
          <w:szCs w:val="24"/>
          <w:lang w:eastAsia="pl-PL"/>
        </w:rPr>
        <w:t xml:space="preserve"> </w:t>
      </w:r>
    </w:p>
    <w:p w14:paraId="761DACE3" w14:textId="77777777" w:rsidR="00966A03" w:rsidRDefault="003D3847">
      <w:pPr>
        <w:shd w:val="clear" w:color="auto" w:fill="FFFFFF"/>
        <w:ind w:firstLine="708"/>
      </w:pPr>
      <w:r>
        <w:rPr>
          <w:rFonts w:ascii="Times New Roman" w:eastAsia="Times New Roman" w:hAnsi="Times New Roman"/>
          <w:sz w:val="24"/>
          <w:szCs w:val="24"/>
          <w:lang w:eastAsia="pl-PL"/>
        </w:rPr>
        <w:t xml:space="preserve">Niematerialne dziedzictwo kulturowe jest </w:t>
      </w:r>
      <w:r>
        <w:rPr>
          <w:rFonts w:ascii="Times New Roman" w:eastAsia="Times New Roman" w:hAnsi="Times New Roman"/>
          <w:bCs/>
          <w:sz w:val="24"/>
          <w:szCs w:val="24"/>
          <w:lang w:eastAsia="pl-PL"/>
        </w:rPr>
        <w:t>z jednej strony tradycyjne, z drugiej zaś</w:t>
      </w:r>
      <w:r>
        <w:rPr>
          <w:rFonts w:ascii="Times New Roman" w:eastAsia="Times New Roman" w:hAnsi="Times New Roman"/>
          <w:sz w:val="24"/>
          <w:szCs w:val="24"/>
          <w:lang w:eastAsia="pl-PL"/>
        </w:rPr>
        <w:t xml:space="preserve"> </w:t>
      </w:r>
      <w:r>
        <w:rPr>
          <w:rFonts w:ascii="Times New Roman" w:eastAsia="Times New Roman" w:hAnsi="Times New Roman"/>
          <w:bCs/>
          <w:sz w:val="24"/>
          <w:szCs w:val="24"/>
          <w:lang w:eastAsia="pl-PL"/>
        </w:rPr>
        <w:t>współczesne</w:t>
      </w:r>
      <w:r>
        <w:rPr>
          <w:rFonts w:ascii="Times New Roman" w:eastAsia="Times New Roman" w:hAnsi="Times New Roman"/>
          <w:sz w:val="24"/>
          <w:szCs w:val="24"/>
          <w:lang w:eastAsia="pl-PL"/>
        </w:rPr>
        <w:t xml:space="preserve"> </w:t>
      </w:r>
      <w:r>
        <w:rPr>
          <w:rFonts w:ascii="Times New Roman" w:eastAsia="Times New Roman" w:hAnsi="Times New Roman"/>
          <w:bCs/>
          <w:sz w:val="24"/>
          <w:szCs w:val="24"/>
          <w:lang w:eastAsia="pl-PL"/>
        </w:rPr>
        <w:t>i żywe, stanowiąc konglomerat</w:t>
      </w:r>
      <w:r>
        <w:rPr>
          <w:rFonts w:ascii="Times New Roman" w:eastAsia="Times New Roman" w:hAnsi="Times New Roman"/>
          <w:sz w:val="24"/>
          <w:szCs w:val="24"/>
          <w:lang w:eastAsia="pl-PL"/>
        </w:rPr>
        <w:t xml:space="preserve"> odziedziczonych</w:t>
      </w:r>
      <w:r>
        <w:rPr>
          <w:rFonts w:ascii="Times New Roman" w:eastAsia="Times New Roman" w:hAnsi="Times New Roman"/>
          <w:bCs/>
          <w:sz w:val="24"/>
          <w:szCs w:val="24"/>
          <w:lang w:eastAsia="pl-PL"/>
        </w:rPr>
        <w:t xml:space="preserve"> tradycji przeszłości</w:t>
      </w:r>
      <w:r>
        <w:rPr>
          <w:rFonts w:ascii="Times New Roman" w:eastAsia="Times New Roman" w:hAnsi="Times New Roman"/>
          <w:sz w:val="24"/>
          <w:szCs w:val="24"/>
          <w:lang w:eastAsia="pl-PL"/>
        </w:rPr>
        <w:t xml:space="preserve">, ale także </w:t>
      </w:r>
      <w:r>
        <w:rPr>
          <w:rFonts w:ascii="Times New Roman" w:eastAsia="Times New Roman" w:hAnsi="Times New Roman"/>
          <w:bCs/>
          <w:sz w:val="24"/>
          <w:szCs w:val="24"/>
          <w:lang w:eastAsia="pl-PL"/>
        </w:rPr>
        <w:t>współcześnie, twórczo przekształcanych praktyk,</w:t>
      </w:r>
      <w:r>
        <w:rPr>
          <w:rFonts w:ascii="Times New Roman" w:eastAsia="Times New Roman" w:hAnsi="Times New Roman"/>
          <w:sz w:val="24"/>
          <w:szCs w:val="24"/>
          <w:lang w:eastAsia="pl-PL"/>
        </w:rPr>
        <w:t xml:space="preserve"> w których uczestniczymy jako przedstawiciele różnych grup społecznych i kulturowych. Zjawiska niematerialnego dziedzictwa kulturowego </w:t>
      </w:r>
      <w:r>
        <w:rPr>
          <w:rFonts w:ascii="Times New Roman" w:eastAsia="Times New Roman" w:hAnsi="Times New Roman"/>
          <w:bCs/>
          <w:sz w:val="24"/>
          <w:szCs w:val="24"/>
          <w:lang w:eastAsia="pl-PL"/>
        </w:rPr>
        <w:t xml:space="preserve">ewoluują </w:t>
      </w:r>
      <w:r>
        <w:rPr>
          <w:rFonts w:ascii="Times New Roman" w:eastAsia="Times New Roman" w:hAnsi="Times New Roman"/>
          <w:sz w:val="24"/>
          <w:szCs w:val="24"/>
          <w:lang w:eastAsia="pl-PL"/>
        </w:rPr>
        <w:t xml:space="preserve">w odpowiedzi na zmieniające się otoczenie stanowiąc ogniwo łączące naszą teraźniejszość z przeszłością naszych przodków i przyszłością naszych dzieci. </w:t>
      </w:r>
      <w:r>
        <w:rPr>
          <w:rFonts w:ascii="Times New Roman" w:eastAsia="Times New Roman" w:hAnsi="Times New Roman"/>
          <w:bCs/>
          <w:sz w:val="24"/>
          <w:szCs w:val="24"/>
          <w:lang w:eastAsia="pl-PL"/>
        </w:rPr>
        <w:t>Tak długo jak w żywych, zmieniających się przejawach dziedzictwa niematerialnego pozostanie ten sam rdzeń znaczeniowy kodujący nasz system wartości tak długo przetrwa nasza tożsamość.</w:t>
      </w:r>
      <w:r>
        <w:rPr>
          <w:rFonts w:ascii="Times New Roman" w:eastAsia="Times New Roman" w:hAnsi="Times New Roman"/>
          <w:sz w:val="24"/>
          <w:szCs w:val="24"/>
          <w:lang w:eastAsia="pl-PL"/>
        </w:rPr>
        <w:t xml:space="preserve"> </w:t>
      </w:r>
    </w:p>
    <w:p w14:paraId="6B7E7DD1" w14:textId="5C4611EB" w:rsidR="00966A03" w:rsidRDefault="003D3847">
      <w:pPr>
        <w:autoSpaceDE w:val="0"/>
      </w:pPr>
      <w:r>
        <w:rPr>
          <w:rFonts w:ascii="Times New Roman" w:hAnsi="Times New Roman"/>
          <w:sz w:val="24"/>
          <w:szCs w:val="24"/>
        </w:rPr>
        <w:t>Bior</w:t>
      </w:r>
      <w:r>
        <w:rPr>
          <w:rFonts w:ascii="Times New Roman" w:eastAsia="TimesNewRoman" w:hAnsi="Times New Roman"/>
          <w:sz w:val="24"/>
          <w:szCs w:val="24"/>
        </w:rPr>
        <w:t>ą</w:t>
      </w:r>
      <w:r>
        <w:rPr>
          <w:rFonts w:ascii="Times New Roman" w:hAnsi="Times New Roman"/>
          <w:sz w:val="24"/>
          <w:szCs w:val="24"/>
        </w:rPr>
        <w:t>c pod uwag</w:t>
      </w:r>
      <w:r>
        <w:rPr>
          <w:rFonts w:ascii="Times New Roman" w:eastAsia="TimesNewRoman" w:hAnsi="Times New Roman"/>
          <w:sz w:val="24"/>
          <w:szCs w:val="24"/>
        </w:rPr>
        <w:t xml:space="preserve">ę </w:t>
      </w:r>
      <w:r>
        <w:rPr>
          <w:rFonts w:ascii="Times New Roman" w:hAnsi="Times New Roman"/>
          <w:sz w:val="24"/>
          <w:szCs w:val="24"/>
        </w:rPr>
        <w:t>odmienno</w:t>
      </w:r>
      <w:r>
        <w:rPr>
          <w:rFonts w:ascii="Times New Roman" w:eastAsia="TimesNewRoman" w:hAnsi="Times New Roman"/>
          <w:sz w:val="24"/>
          <w:szCs w:val="24"/>
        </w:rPr>
        <w:t xml:space="preserve">ść </w:t>
      </w:r>
      <w:r>
        <w:rPr>
          <w:rFonts w:ascii="Times New Roman" w:hAnsi="Times New Roman"/>
          <w:sz w:val="24"/>
          <w:szCs w:val="24"/>
        </w:rPr>
        <w:t>krajobrazow</w:t>
      </w:r>
      <w:r>
        <w:rPr>
          <w:rFonts w:ascii="Times New Roman" w:eastAsia="TimesNewRoman" w:hAnsi="Times New Roman"/>
          <w:sz w:val="24"/>
          <w:szCs w:val="24"/>
        </w:rPr>
        <w:t xml:space="preserve">ą </w:t>
      </w:r>
      <w:r>
        <w:rPr>
          <w:rFonts w:ascii="Times New Roman" w:hAnsi="Times New Roman"/>
          <w:sz w:val="24"/>
          <w:szCs w:val="24"/>
        </w:rPr>
        <w:t>oraz uwarunkowania historyczne terenu województwa warmińsko-mazurskiego, został stworzony po 1945 r., obecnie uznawany już</w:t>
      </w:r>
      <w:r>
        <w:rPr>
          <w:rFonts w:ascii="Times New Roman" w:eastAsia="TimesNewRoman" w:hAnsi="Times New Roman"/>
          <w:sz w:val="24"/>
          <w:szCs w:val="24"/>
        </w:rPr>
        <w:t xml:space="preserve"> za </w:t>
      </w:r>
      <w:r>
        <w:rPr>
          <w:rFonts w:ascii="Times New Roman" w:hAnsi="Times New Roman"/>
          <w:sz w:val="24"/>
          <w:szCs w:val="24"/>
        </w:rPr>
        <w:t>tradycyjny, podział na trzy cz</w:t>
      </w:r>
      <w:r>
        <w:rPr>
          <w:rFonts w:ascii="Times New Roman" w:eastAsia="TimesNewRoman" w:hAnsi="Times New Roman"/>
          <w:sz w:val="24"/>
          <w:szCs w:val="24"/>
        </w:rPr>
        <w:t>ęś</w:t>
      </w:r>
      <w:r>
        <w:rPr>
          <w:rFonts w:ascii="Times New Roman" w:hAnsi="Times New Roman"/>
          <w:sz w:val="24"/>
          <w:szCs w:val="24"/>
        </w:rPr>
        <w:t>ci. Pierwszy region to Powi</w:t>
      </w:r>
      <w:r>
        <w:rPr>
          <w:rFonts w:ascii="Times New Roman" w:eastAsia="TimesNewRoman" w:hAnsi="Times New Roman"/>
          <w:sz w:val="24"/>
          <w:szCs w:val="24"/>
        </w:rPr>
        <w:t>ś</w:t>
      </w:r>
      <w:r>
        <w:rPr>
          <w:rFonts w:ascii="Times New Roman" w:hAnsi="Times New Roman"/>
          <w:sz w:val="24"/>
          <w:szCs w:val="24"/>
        </w:rPr>
        <w:t xml:space="preserve">le, druga kraina to historyczna Warmia, trzecia to Mazury. Wydarzenia II wojny </w:t>
      </w:r>
      <w:r>
        <w:rPr>
          <w:rFonts w:ascii="Times New Roman" w:eastAsia="TimesNewRoman" w:hAnsi="Times New Roman"/>
          <w:sz w:val="24"/>
          <w:szCs w:val="24"/>
        </w:rPr>
        <w:t>ś</w:t>
      </w:r>
      <w:r>
        <w:rPr>
          <w:rFonts w:ascii="Times New Roman" w:hAnsi="Times New Roman"/>
          <w:sz w:val="24"/>
          <w:szCs w:val="24"/>
        </w:rPr>
        <w:t>wiatowej stały si</w:t>
      </w:r>
      <w:r>
        <w:rPr>
          <w:rFonts w:ascii="Times New Roman" w:eastAsia="TimesNewRoman" w:hAnsi="Times New Roman"/>
          <w:sz w:val="24"/>
          <w:szCs w:val="24"/>
        </w:rPr>
        <w:t xml:space="preserve">ę </w:t>
      </w:r>
      <w:r>
        <w:rPr>
          <w:rFonts w:ascii="Times New Roman" w:hAnsi="Times New Roman"/>
          <w:sz w:val="24"/>
          <w:szCs w:val="24"/>
        </w:rPr>
        <w:t>przyczyn</w:t>
      </w:r>
      <w:r>
        <w:rPr>
          <w:rFonts w:ascii="Times New Roman" w:eastAsia="TimesNewRoman" w:hAnsi="Times New Roman"/>
          <w:sz w:val="24"/>
          <w:szCs w:val="24"/>
        </w:rPr>
        <w:t xml:space="preserve">ą </w:t>
      </w:r>
      <w:r>
        <w:rPr>
          <w:rFonts w:ascii="Times New Roman" w:hAnsi="Times New Roman"/>
          <w:sz w:val="24"/>
          <w:szCs w:val="24"/>
        </w:rPr>
        <w:t>wymiany ludno</w:t>
      </w:r>
      <w:r>
        <w:rPr>
          <w:rFonts w:ascii="Times New Roman" w:eastAsia="TimesNewRoman" w:hAnsi="Times New Roman"/>
          <w:sz w:val="24"/>
          <w:szCs w:val="24"/>
        </w:rPr>
        <w:t>ś</w:t>
      </w:r>
      <w:r>
        <w:rPr>
          <w:rFonts w:ascii="Times New Roman" w:hAnsi="Times New Roman"/>
          <w:sz w:val="24"/>
          <w:szCs w:val="24"/>
        </w:rPr>
        <w:t>ci. Obecnie brak jest zwartych grup dawnych mieszka</w:t>
      </w:r>
      <w:r>
        <w:rPr>
          <w:rFonts w:ascii="Times New Roman" w:eastAsia="TimesNewRoman" w:hAnsi="Times New Roman"/>
          <w:sz w:val="24"/>
          <w:szCs w:val="24"/>
        </w:rPr>
        <w:t>ń</w:t>
      </w:r>
      <w:r>
        <w:rPr>
          <w:rFonts w:ascii="Times New Roman" w:hAnsi="Times New Roman"/>
          <w:sz w:val="24"/>
          <w:szCs w:val="24"/>
        </w:rPr>
        <w:t>ców, którzy mogliby przedłuży</w:t>
      </w:r>
      <w:r>
        <w:rPr>
          <w:rFonts w:ascii="Times New Roman" w:eastAsia="TimesNewRoman" w:hAnsi="Times New Roman"/>
          <w:sz w:val="24"/>
          <w:szCs w:val="24"/>
        </w:rPr>
        <w:t xml:space="preserve">ć </w:t>
      </w:r>
      <w:r>
        <w:rPr>
          <w:rFonts w:ascii="Times New Roman" w:hAnsi="Times New Roman"/>
          <w:sz w:val="24"/>
          <w:szCs w:val="24"/>
        </w:rPr>
        <w:t>dawn</w:t>
      </w:r>
      <w:r>
        <w:rPr>
          <w:rFonts w:ascii="Times New Roman" w:eastAsia="TimesNewRoman" w:hAnsi="Times New Roman"/>
          <w:sz w:val="24"/>
          <w:szCs w:val="24"/>
        </w:rPr>
        <w:t xml:space="preserve">ą </w:t>
      </w:r>
      <w:r>
        <w:rPr>
          <w:rFonts w:ascii="Times New Roman" w:hAnsi="Times New Roman"/>
          <w:sz w:val="24"/>
          <w:szCs w:val="24"/>
        </w:rPr>
        <w:t>bogat</w:t>
      </w:r>
      <w:r>
        <w:rPr>
          <w:rFonts w:ascii="Times New Roman" w:eastAsia="TimesNewRoman" w:hAnsi="Times New Roman"/>
          <w:sz w:val="24"/>
          <w:szCs w:val="24"/>
        </w:rPr>
        <w:t xml:space="preserve">ą </w:t>
      </w:r>
      <w:r>
        <w:rPr>
          <w:rFonts w:ascii="Times New Roman" w:hAnsi="Times New Roman"/>
          <w:sz w:val="24"/>
          <w:szCs w:val="24"/>
        </w:rPr>
        <w:t>kultur</w:t>
      </w:r>
      <w:r>
        <w:rPr>
          <w:rFonts w:ascii="Times New Roman" w:eastAsia="TimesNewRoman" w:hAnsi="Times New Roman"/>
          <w:sz w:val="24"/>
          <w:szCs w:val="24"/>
        </w:rPr>
        <w:t xml:space="preserve">ę </w:t>
      </w:r>
      <w:r>
        <w:rPr>
          <w:rFonts w:ascii="Times New Roman" w:hAnsi="Times New Roman"/>
          <w:sz w:val="24"/>
          <w:szCs w:val="24"/>
        </w:rPr>
        <w:t>niematerialn</w:t>
      </w:r>
      <w:r>
        <w:rPr>
          <w:rFonts w:ascii="Times New Roman" w:eastAsia="TimesNewRoman" w:hAnsi="Times New Roman"/>
          <w:sz w:val="24"/>
          <w:szCs w:val="24"/>
        </w:rPr>
        <w:t>ą</w:t>
      </w:r>
      <w:r>
        <w:rPr>
          <w:rFonts w:ascii="Times New Roman" w:hAnsi="Times New Roman"/>
          <w:sz w:val="24"/>
          <w:szCs w:val="24"/>
        </w:rPr>
        <w:t>. Na ich miejsce napłyn</w:t>
      </w:r>
      <w:r>
        <w:rPr>
          <w:rFonts w:ascii="Times New Roman" w:eastAsia="TimesNewRoman" w:hAnsi="Times New Roman"/>
          <w:sz w:val="24"/>
          <w:szCs w:val="24"/>
        </w:rPr>
        <w:t>ę</w:t>
      </w:r>
      <w:r>
        <w:rPr>
          <w:rFonts w:ascii="Times New Roman" w:hAnsi="Times New Roman"/>
          <w:sz w:val="24"/>
          <w:szCs w:val="24"/>
        </w:rPr>
        <w:t>li mieszka</w:t>
      </w:r>
      <w:r>
        <w:rPr>
          <w:rFonts w:ascii="Times New Roman" w:eastAsia="TimesNewRoman" w:hAnsi="Times New Roman"/>
          <w:sz w:val="24"/>
          <w:szCs w:val="24"/>
        </w:rPr>
        <w:t>ń</w:t>
      </w:r>
      <w:r>
        <w:rPr>
          <w:rFonts w:ascii="Times New Roman" w:hAnsi="Times New Roman"/>
          <w:sz w:val="24"/>
          <w:szCs w:val="24"/>
        </w:rPr>
        <w:t>cy Kresów Wschodnich, przede wszystkim z terenów Wile</w:t>
      </w:r>
      <w:r>
        <w:rPr>
          <w:rFonts w:ascii="Times New Roman" w:eastAsia="TimesNewRoman" w:hAnsi="Times New Roman"/>
          <w:sz w:val="24"/>
          <w:szCs w:val="24"/>
        </w:rPr>
        <w:t>ń</w:t>
      </w:r>
      <w:r>
        <w:rPr>
          <w:rFonts w:ascii="Times New Roman" w:hAnsi="Times New Roman"/>
          <w:sz w:val="24"/>
          <w:szCs w:val="24"/>
        </w:rPr>
        <w:t xml:space="preserve">szczyzny i </w:t>
      </w:r>
      <w:proofErr w:type="spellStart"/>
      <w:r>
        <w:rPr>
          <w:rFonts w:ascii="Times New Roman" w:hAnsi="Times New Roman"/>
          <w:sz w:val="24"/>
          <w:szCs w:val="24"/>
        </w:rPr>
        <w:t>Grodzie</w:t>
      </w:r>
      <w:r>
        <w:rPr>
          <w:rFonts w:ascii="Times New Roman" w:eastAsia="TimesNewRoman" w:hAnsi="Times New Roman"/>
          <w:sz w:val="24"/>
          <w:szCs w:val="24"/>
        </w:rPr>
        <w:t>ń</w:t>
      </w:r>
      <w:r>
        <w:rPr>
          <w:rFonts w:ascii="Times New Roman" w:hAnsi="Times New Roman"/>
          <w:sz w:val="24"/>
          <w:szCs w:val="24"/>
        </w:rPr>
        <w:t>szczyzny</w:t>
      </w:r>
      <w:proofErr w:type="spellEnd"/>
      <w:r>
        <w:rPr>
          <w:rFonts w:ascii="Times New Roman" w:hAnsi="Times New Roman"/>
          <w:sz w:val="24"/>
          <w:szCs w:val="24"/>
        </w:rPr>
        <w:t>. Południow</w:t>
      </w:r>
      <w:r>
        <w:rPr>
          <w:rFonts w:ascii="Times New Roman" w:eastAsia="TimesNewRoman" w:hAnsi="Times New Roman"/>
          <w:sz w:val="24"/>
          <w:szCs w:val="24"/>
        </w:rPr>
        <w:t xml:space="preserve">ą </w:t>
      </w:r>
      <w:r>
        <w:rPr>
          <w:rFonts w:ascii="Times New Roman" w:hAnsi="Times New Roman"/>
          <w:sz w:val="24"/>
          <w:szCs w:val="24"/>
        </w:rPr>
        <w:t>cz</w:t>
      </w:r>
      <w:r>
        <w:rPr>
          <w:rFonts w:ascii="Times New Roman" w:eastAsia="TimesNewRoman" w:hAnsi="Times New Roman"/>
          <w:sz w:val="24"/>
          <w:szCs w:val="24"/>
        </w:rPr>
        <w:t xml:space="preserve">ęść </w:t>
      </w:r>
      <w:r>
        <w:rPr>
          <w:rFonts w:ascii="Times New Roman" w:hAnsi="Times New Roman"/>
          <w:sz w:val="24"/>
          <w:szCs w:val="24"/>
        </w:rPr>
        <w:t>regionu w zwartych grupach zasiedlili mieszka</w:t>
      </w:r>
      <w:r>
        <w:rPr>
          <w:rFonts w:ascii="Times New Roman" w:eastAsia="TimesNewRoman" w:hAnsi="Times New Roman"/>
          <w:sz w:val="24"/>
          <w:szCs w:val="24"/>
        </w:rPr>
        <w:t>ń</w:t>
      </w:r>
      <w:r>
        <w:rPr>
          <w:rFonts w:ascii="Times New Roman" w:hAnsi="Times New Roman"/>
          <w:sz w:val="24"/>
          <w:szCs w:val="24"/>
        </w:rPr>
        <w:t>cy s</w:t>
      </w:r>
      <w:r>
        <w:rPr>
          <w:rFonts w:ascii="Times New Roman" w:eastAsia="TimesNewRoman" w:hAnsi="Times New Roman"/>
          <w:sz w:val="24"/>
          <w:szCs w:val="24"/>
        </w:rPr>
        <w:t>ą</w:t>
      </w:r>
      <w:r>
        <w:rPr>
          <w:rFonts w:ascii="Times New Roman" w:hAnsi="Times New Roman"/>
          <w:sz w:val="24"/>
          <w:szCs w:val="24"/>
        </w:rPr>
        <w:t>siednich Kurpiów oraz północnego Mazowsza. W wyniku Akcji Wisła, przede wszystkim północne cz</w:t>
      </w:r>
      <w:r>
        <w:rPr>
          <w:rFonts w:ascii="Times New Roman" w:eastAsia="TimesNewRoman" w:hAnsi="Times New Roman"/>
          <w:sz w:val="24"/>
          <w:szCs w:val="24"/>
        </w:rPr>
        <w:t>ęś</w:t>
      </w:r>
      <w:r>
        <w:rPr>
          <w:rFonts w:ascii="Times New Roman" w:hAnsi="Times New Roman"/>
          <w:sz w:val="24"/>
          <w:szCs w:val="24"/>
        </w:rPr>
        <w:t>ci regionu, zasiedliła ludno</w:t>
      </w:r>
      <w:r>
        <w:rPr>
          <w:rFonts w:ascii="Times New Roman" w:eastAsia="TimesNewRoman" w:hAnsi="Times New Roman"/>
          <w:sz w:val="24"/>
          <w:szCs w:val="24"/>
        </w:rPr>
        <w:t xml:space="preserve">ść </w:t>
      </w:r>
      <w:r>
        <w:rPr>
          <w:rFonts w:ascii="Times New Roman" w:hAnsi="Times New Roman"/>
          <w:sz w:val="24"/>
          <w:szCs w:val="24"/>
        </w:rPr>
        <w:t>ukrai</w:t>
      </w:r>
      <w:r>
        <w:rPr>
          <w:rFonts w:ascii="Times New Roman" w:eastAsia="TimesNewRoman" w:hAnsi="Times New Roman"/>
          <w:sz w:val="24"/>
          <w:szCs w:val="24"/>
        </w:rPr>
        <w:t>ń</w:t>
      </w:r>
      <w:r>
        <w:rPr>
          <w:rFonts w:ascii="Times New Roman" w:hAnsi="Times New Roman"/>
          <w:sz w:val="24"/>
          <w:szCs w:val="24"/>
        </w:rPr>
        <w:t>ska, która została zmuszona do opuszczenia Polski południowo-wschodniej. Osiedle</w:t>
      </w:r>
      <w:r>
        <w:rPr>
          <w:rFonts w:ascii="Times New Roman" w:eastAsia="TimesNewRoman" w:hAnsi="Times New Roman"/>
          <w:sz w:val="24"/>
          <w:szCs w:val="24"/>
        </w:rPr>
        <w:t>ń</w:t>
      </w:r>
      <w:r>
        <w:rPr>
          <w:rFonts w:ascii="Times New Roman" w:hAnsi="Times New Roman"/>
          <w:sz w:val="24"/>
          <w:szCs w:val="24"/>
        </w:rPr>
        <w:t>cy przenie</w:t>
      </w:r>
      <w:r>
        <w:rPr>
          <w:rFonts w:ascii="Times New Roman" w:eastAsia="TimesNewRoman" w:hAnsi="Times New Roman"/>
          <w:sz w:val="24"/>
          <w:szCs w:val="24"/>
        </w:rPr>
        <w:t>ś</w:t>
      </w:r>
      <w:r>
        <w:rPr>
          <w:rFonts w:ascii="Times New Roman" w:hAnsi="Times New Roman"/>
          <w:sz w:val="24"/>
          <w:szCs w:val="24"/>
        </w:rPr>
        <w:t>li na Warmi</w:t>
      </w:r>
      <w:r>
        <w:rPr>
          <w:rFonts w:ascii="Times New Roman" w:eastAsia="TimesNewRoman" w:hAnsi="Times New Roman"/>
          <w:sz w:val="24"/>
          <w:szCs w:val="24"/>
        </w:rPr>
        <w:t xml:space="preserve">ę </w:t>
      </w:r>
      <w:r>
        <w:rPr>
          <w:rFonts w:ascii="Times New Roman" w:hAnsi="Times New Roman"/>
          <w:sz w:val="24"/>
          <w:szCs w:val="24"/>
        </w:rPr>
        <w:t>i Mazury swoje zwyczaje i tradycje. Przy muzeach, o</w:t>
      </w:r>
      <w:r>
        <w:rPr>
          <w:rFonts w:ascii="Times New Roman" w:eastAsia="TimesNewRoman" w:hAnsi="Times New Roman"/>
          <w:sz w:val="24"/>
          <w:szCs w:val="24"/>
        </w:rPr>
        <w:t>ś</w:t>
      </w:r>
      <w:r>
        <w:rPr>
          <w:rFonts w:ascii="Times New Roman" w:hAnsi="Times New Roman"/>
          <w:sz w:val="24"/>
          <w:szCs w:val="24"/>
        </w:rPr>
        <w:t>rodkach i domach kultury skupiaj</w:t>
      </w:r>
      <w:r>
        <w:rPr>
          <w:rFonts w:ascii="Times New Roman" w:eastAsia="TimesNewRoman" w:hAnsi="Times New Roman"/>
          <w:sz w:val="24"/>
          <w:szCs w:val="24"/>
        </w:rPr>
        <w:t xml:space="preserve">ą </w:t>
      </w:r>
      <w:r>
        <w:rPr>
          <w:rFonts w:ascii="Times New Roman" w:hAnsi="Times New Roman"/>
          <w:sz w:val="24"/>
          <w:szCs w:val="24"/>
        </w:rPr>
        <w:t>si</w:t>
      </w:r>
      <w:r>
        <w:rPr>
          <w:rFonts w:ascii="Times New Roman" w:eastAsia="TimesNewRoman" w:hAnsi="Times New Roman"/>
          <w:sz w:val="24"/>
          <w:szCs w:val="24"/>
        </w:rPr>
        <w:t xml:space="preserve">ę </w:t>
      </w:r>
      <w:r>
        <w:rPr>
          <w:rFonts w:ascii="Times New Roman" w:hAnsi="Times New Roman"/>
          <w:sz w:val="24"/>
          <w:szCs w:val="24"/>
        </w:rPr>
        <w:t>liczni twórcy ludowi oraz działaj</w:t>
      </w:r>
      <w:r>
        <w:rPr>
          <w:rFonts w:ascii="Times New Roman" w:eastAsia="TimesNewRoman" w:hAnsi="Times New Roman"/>
          <w:sz w:val="24"/>
          <w:szCs w:val="24"/>
        </w:rPr>
        <w:t xml:space="preserve">ą </w:t>
      </w:r>
      <w:r>
        <w:rPr>
          <w:rFonts w:ascii="Times New Roman" w:hAnsi="Times New Roman"/>
          <w:sz w:val="24"/>
          <w:szCs w:val="24"/>
        </w:rPr>
        <w:t>zespoły kultywuj</w:t>
      </w:r>
      <w:r>
        <w:rPr>
          <w:rFonts w:ascii="Times New Roman" w:eastAsia="TimesNewRoman" w:hAnsi="Times New Roman"/>
          <w:sz w:val="24"/>
          <w:szCs w:val="24"/>
        </w:rPr>
        <w:t>ą</w:t>
      </w:r>
      <w:r>
        <w:rPr>
          <w:rFonts w:ascii="Times New Roman" w:hAnsi="Times New Roman"/>
          <w:sz w:val="24"/>
          <w:szCs w:val="24"/>
        </w:rPr>
        <w:t>ce tradycje ludowe. Działalno</w:t>
      </w:r>
      <w:r>
        <w:rPr>
          <w:rFonts w:ascii="Times New Roman" w:eastAsia="TimesNewRoman" w:hAnsi="Times New Roman"/>
          <w:sz w:val="24"/>
          <w:szCs w:val="24"/>
        </w:rPr>
        <w:t xml:space="preserve">ść </w:t>
      </w:r>
      <w:r>
        <w:rPr>
          <w:rFonts w:ascii="Times New Roman" w:hAnsi="Times New Roman"/>
          <w:sz w:val="24"/>
          <w:szCs w:val="24"/>
        </w:rPr>
        <w:t>ta jest efektem zróżnicowania etnograficznego regionu. Według ogólnopolskiej bazy danych prowadzonych przez Stowarzyszenie Twórców Ludowych, na terenie Warmii i Mazur odnotowanych jest 430 twórców zajmuj</w:t>
      </w:r>
      <w:r>
        <w:rPr>
          <w:rFonts w:ascii="Times New Roman" w:eastAsia="TimesNewRoman" w:hAnsi="Times New Roman"/>
          <w:sz w:val="24"/>
          <w:szCs w:val="24"/>
        </w:rPr>
        <w:t>ą</w:t>
      </w:r>
      <w:r>
        <w:rPr>
          <w:rFonts w:ascii="Times New Roman" w:hAnsi="Times New Roman"/>
          <w:sz w:val="24"/>
          <w:szCs w:val="24"/>
        </w:rPr>
        <w:t>cych si</w:t>
      </w:r>
      <w:r>
        <w:rPr>
          <w:rFonts w:ascii="Times New Roman" w:eastAsia="TimesNewRoman" w:hAnsi="Times New Roman"/>
          <w:sz w:val="24"/>
          <w:szCs w:val="24"/>
        </w:rPr>
        <w:t xml:space="preserve">ę </w:t>
      </w:r>
      <w:r>
        <w:rPr>
          <w:rFonts w:ascii="Times New Roman" w:hAnsi="Times New Roman"/>
          <w:sz w:val="24"/>
          <w:szCs w:val="24"/>
        </w:rPr>
        <w:t>malarstwem, rze</w:t>
      </w:r>
      <w:r>
        <w:rPr>
          <w:rFonts w:ascii="Times New Roman" w:eastAsia="TimesNewRoman" w:hAnsi="Times New Roman"/>
          <w:sz w:val="24"/>
          <w:szCs w:val="24"/>
        </w:rPr>
        <w:t>ź</w:t>
      </w:r>
      <w:r>
        <w:rPr>
          <w:rFonts w:ascii="Times New Roman" w:hAnsi="Times New Roman"/>
          <w:sz w:val="24"/>
          <w:szCs w:val="24"/>
        </w:rPr>
        <w:t>b</w:t>
      </w:r>
      <w:r>
        <w:rPr>
          <w:rFonts w:ascii="Times New Roman" w:eastAsia="TimesNewRoman" w:hAnsi="Times New Roman"/>
          <w:sz w:val="24"/>
          <w:szCs w:val="24"/>
        </w:rPr>
        <w:t>ą</w:t>
      </w:r>
      <w:r>
        <w:rPr>
          <w:rFonts w:ascii="Times New Roman" w:hAnsi="Times New Roman"/>
          <w:sz w:val="24"/>
          <w:szCs w:val="24"/>
        </w:rPr>
        <w:t>, ceramik</w:t>
      </w:r>
      <w:r>
        <w:rPr>
          <w:rFonts w:ascii="Times New Roman" w:eastAsia="TimesNewRoman" w:hAnsi="Times New Roman"/>
          <w:sz w:val="24"/>
          <w:szCs w:val="24"/>
        </w:rPr>
        <w:t>ą</w:t>
      </w:r>
      <w:r>
        <w:rPr>
          <w:rFonts w:ascii="Times New Roman" w:hAnsi="Times New Roman"/>
          <w:sz w:val="24"/>
          <w:szCs w:val="24"/>
        </w:rPr>
        <w:t>, kowalstwem, plecionkarstwem, haftem, koronkarstwem, tkactwem, krawiectwem, plastyk</w:t>
      </w:r>
      <w:r>
        <w:rPr>
          <w:rFonts w:ascii="Times New Roman" w:eastAsia="TimesNewRoman" w:hAnsi="Times New Roman"/>
          <w:sz w:val="24"/>
          <w:szCs w:val="24"/>
        </w:rPr>
        <w:t xml:space="preserve">ą </w:t>
      </w:r>
      <w:r>
        <w:rPr>
          <w:rFonts w:ascii="Times New Roman" w:hAnsi="Times New Roman"/>
          <w:sz w:val="24"/>
          <w:szCs w:val="24"/>
        </w:rPr>
        <w:t>obrz</w:t>
      </w:r>
      <w:r>
        <w:rPr>
          <w:rFonts w:ascii="Times New Roman" w:eastAsia="TimesNewRoman" w:hAnsi="Times New Roman"/>
          <w:sz w:val="24"/>
          <w:szCs w:val="24"/>
        </w:rPr>
        <w:t>ę</w:t>
      </w:r>
      <w:r>
        <w:rPr>
          <w:rFonts w:ascii="Times New Roman" w:hAnsi="Times New Roman"/>
          <w:sz w:val="24"/>
          <w:szCs w:val="24"/>
        </w:rPr>
        <w:t>dow</w:t>
      </w:r>
      <w:r>
        <w:rPr>
          <w:rFonts w:ascii="Times New Roman" w:eastAsia="TimesNewRoman" w:hAnsi="Times New Roman"/>
          <w:sz w:val="24"/>
          <w:szCs w:val="24"/>
        </w:rPr>
        <w:t>ą</w:t>
      </w:r>
      <w:r>
        <w:rPr>
          <w:rFonts w:ascii="Times New Roman" w:hAnsi="Times New Roman"/>
          <w:sz w:val="24"/>
          <w:szCs w:val="24"/>
        </w:rPr>
        <w:t>. Dla kultywowania warto</w:t>
      </w:r>
      <w:r>
        <w:rPr>
          <w:rFonts w:ascii="Times New Roman" w:eastAsia="TimesNewRoman" w:hAnsi="Times New Roman"/>
          <w:sz w:val="24"/>
          <w:szCs w:val="24"/>
        </w:rPr>
        <w:t>ś</w:t>
      </w:r>
      <w:r>
        <w:rPr>
          <w:rFonts w:ascii="Times New Roman" w:hAnsi="Times New Roman"/>
          <w:sz w:val="24"/>
          <w:szCs w:val="24"/>
        </w:rPr>
        <w:t>ci kultury niematerialnej wnoszonej przez te grupy konieczne jest wsparcie działa</w:t>
      </w:r>
      <w:r>
        <w:rPr>
          <w:rFonts w:ascii="Times New Roman" w:eastAsia="TimesNewRoman" w:hAnsi="Times New Roman"/>
          <w:sz w:val="24"/>
          <w:szCs w:val="24"/>
        </w:rPr>
        <w:t xml:space="preserve">ń </w:t>
      </w:r>
      <w:r>
        <w:rPr>
          <w:rFonts w:ascii="Times New Roman" w:hAnsi="Times New Roman"/>
          <w:sz w:val="24"/>
          <w:szCs w:val="24"/>
        </w:rPr>
        <w:t>prowadzonych przez różne placówki oraz stwarzanie warunków sprzyjaj</w:t>
      </w:r>
      <w:r>
        <w:rPr>
          <w:rFonts w:ascii="Times New Roman" w:eastAsia="TimesNewRoman" w:hAnsi="Times New Roman"/>
          <w:sz w:val="24"/>
          <w:szCs w:val="24"/>
        </w:rPr>
        <w:t>ą</w:t>
      </w:r>
      <w:r>
        <w:rPr>
          <w:rFonts w:ascii="Times New Roman" w:hAnsi="Times New Roman"/>
          <w:sz w:val="24"/>
          <w:szCs w:val="24"/>
        </w:rPr>
        <w:t xml:space="preserve">cych dalszemu rozwojowi. Konieczne jest zintensyfikowanie opieki </w:t>
      </w:r>
      <w:r w:rsidR="00E6758A">
        <w:rPr>
          <w:rFonts w:ascii="Times New Roman" w:hAnsi="Times New Roman"/>
          <w:sz w:val="24"/>
          <w:szCs w:val="24"/>
        </w:rPr>
        <w:br/>
      </w:r>
      <w:r>
        <w:rPr>
          <w:rFonts w:ascii="Times New Roman" w:hAnsi="Times New Roman"/>
          <w:sz w:val="24"/>
          <w:szCs w:val="24"/>
        </w:rPr>
        <w:t>i doradztwa merytorycznego nad funkcjonuj</w:t>
      </w:r>
      <w:r>
        <w:rPr>
          <w:rFonts w:ascii="Times New Roman" w:eastAsia="TimesNewRoman" w:hAnsi="Times New Roman"/>
          <w:sz w:val="24"/>
          <w:szCs w:val="24"/>
        </w:rPr>
        <w:t>ą</w:t>
      </w:r>
      <w:r>
        <w:rPr>
          <w:rFonts w:ascii="Times New Roman" w:hAnsi="Times New Roman"/>
          <w:sz w:val="24"/>
          <w:szCs w:val="24"/>
        </w:rPr>
        <w:t>cymi na terenie województwa warmi</w:t>
      </w:r>
      <w:r>
        <w:rPr>
          <w:rFonts w:ascii="Times New Roman" w:eastAsia="TimesNewRoman" w:hAnsi="Times New Roman"/>
          <w:sz w:val="24"/>
          <w:szCs w:val="24"/>
        </w:rPr>
        <w:t>ń</w:t>
      </w:r>
      <w:r>
        <w:rPr>
          <w:rFonts w:ascii="Times New Roman" w:hAnsi="Times New Roman"/>
          <w:sz w:val="24"/>
          <w:szCs w:val="24"/>
        </w:rPr>
        <w:t>sko-mazurskiego zespołami folklorystycznymi oraz twórcami ludowymi. Najistotniejsza jednak jest regularna opieka nad cz</w:t>
      </w:r>
      <w:r>
        <w:rPr>
          <w:rFonts w:ascii="Times New Roman" w:eastAsia="TimesNewRoman" w:hAnsi="Times New Roman"/>
          <w:sz w:val="24"/>
          <w:szCs w:val="24"/>
        </w:rPr>
        <w:t>ę</w:t>
      </w:r>
      <w:r>
        <w:rPr>
          <w:rFonts w:ascii="Times New Roman" w:hAnsi="Times New Roman"/>
          <w:sz w:val="24"/>
          <w:szCs w:val="24"/>
        </w:rPr>
        <w:t xml:space="preserve">sto ostatnimi </w:t>
      </w:r>
      <w:r>
        <w:rPr>
          <w:rFonts w:ascii="Times New Roman" w:eastAsia="TimesNewRoman" w:hAnsi="Times New Roman"/>
          <w:sz w:val="24"/>
          <w:szCs w:val="24"/>
        </w:rPr>
        <w:t>ś</w:t>
      </w:r>
      <w:r>
        <w:rPr>
          <w:rFonts w:ascii="Times New Roman" w:hAnsi="Times New Roman"/>
          <w:sz w:val="24"/>
          <w:szCs w:val="24"/>
        </w:rPr>
        <w:t xml:space="preserve">wiadkami dawnej tradycji </w:t>
      </w:r>
      <w:proofErr w:type="spellStart"/>
      <w:r>
        <w:rPr>
          <w:rFonts w:ascii="Times New Roman" w:hAnsi="Times New Roman"/>
          <w:sz w:val="24"/>
          <w:szCs w:val="24"/>
        </w:rPr>
        <w:t>subregionalnej</w:t>
      </w:r>
      <w:proofErr w:type="spellEnd"/>
      <w:r>
        <w:rPr>
          <w:rFonts w:ascii="Times New Roman" w:hAnsi="Times New Roman"/>
          <w:sz w:val="24"/>
          <w:szCs w:val="24"/>
        </w:rPr>
        <w:t>.</w:t>
      </w:r>
    </w:p>
    <w:p w14:paraId="6EADB6C8" w14:textId="77777777" w:rsidR="00966A03" w:rsidRDefault="00966A03">
      <w:pPr>
        <w:shd w:val="clear" w:color="auto" w:fill="FFFFFF"/>
        <w:ind w:firstLine="708"/>
        <w:rPr>
          <w:rFonts w:ascii="Times New Roman" w:hAnsi="Times New Roman"/>
          <w:sz w:val="24"/>
          <w:szCs w:val="24"/>
        </w:rPr>
      </w:pPr>
    </w:p>
    <w:p w14:paraId="1949FA3D" w14:textId="77777777" w:rsidR="00966A03" w:rsidRDefault="003D3847">
      <w:pPr>
        <w:tabs>
          <w:tab w:val="left" w:pos="426"/>
          <w:tab w:val="left" w:pos="8505"/>
        </w:tabs>
        <w:autoSpaceDE w:val="0"/>
        <w:jc w:val="left"/>
        <w:rPr>
          <w:rFonts w:ascii="Times New Roman" w:hAnsi="Times New Roman"/>
          <w:b/>
          <w:sz w:val="24"/>
          <w:szCs w:val="24"/>
        </w:rPr>
      </w:pPr>
      <w:r>
        <w:rPr>
          <w:rFonts w:ascii="Times New Roman" w:hAnsi="Times New Roman"/>
          <w:b/>
          <w:sz w:val="24"/>
          <w:szCs w:val="24"/>
        </w:rPr>
        <w:t>5.3. Zabytki objęte prawnymi formami ochrony</w:t>
      </w:r>
    </w:p>
    <w:p w14:paraId="4611B912" w14:textId="77777777" w:rsidR="00966A03" w:rsidRDefault="00966A03">
      <w:pPr>
        <w:tabs>
          <w:tab w:val="left" w:pos="426"/>
          <w:tab w:val="left" w:pos="8505"/>
        </w:tabs>
        <w:autoSpaceDE w:val="0"/>
        <w:rPr>
          <w:rFonts w:ascii="Times New Roman" w:hAnsi="Times New Roman"/>
          <w:sz w:val="24"/>
          <w:szCs w:val="24"/>
        </w:rPr>
      </w:pPr>
    </w:p>
    <w:p w14:paraId="30F5C93F" w14:textId="77777777" w:rsidR="00966A03" w:rsidRDefault="003D3847">
      <w:pPr>
        <w:tabs>
          <w:tab w:val="left" w:pos="426"/>
          <w:tab w:val="left" w:pos="8505"/>
        </w:tabs>
        <w:autoSpaceDE w:val="0"/>
      </w:pPr>
      <w:r>
        <w:rPr>
          <w:rFonts w:ascii="Times New Roman" w:hAnsi="Times New Roman"/>
          <w:sz w:val="24"/>
          <w:szCs w:val="24"/>
        </w:rPr>
        <w:tab/>
      </w:r>
      <w:r>
        <w:rPr>
          <w:rFonts w:ascii="Times New Roman" w:hAnsi="Times New Roman"/>
          <w:sz w:val="24"/>
          <w:szCs w:val="24"/>
          <w:shd w:val="clear" w:color="auto" w:fill="FFFFFF"/>
        </w:rPr>
        <w:t>Formami ochrony zabytków w Polsce są:</w:t>
      </w:r>
    </w:p>
    <w:p w14:paraId="60364A54" w14:textId="77777777" w:rsidR="00966A03" w:rsidRDefault="003D3847">
      <w:pPr>
        <w:pStyle w:val="Akapitzlist"/>
        <w:numPr>
          <w:ilvl w:val="0"/>
          <w:numId w:val="6"/>
        </w:numPr>
        <w:tabs>
          <w:tab w:val="left" w:pos="426"/>
          <w:tab w:val="left" w:pos="8505"/>
        </w:tabs>
        <w:autoSpaceDE w:val="0"/>
        <w:rPr>
          <w:rFonts w:ascii="Times New Roman" w:hAnsi="Times New Roman"/>
          <w:sz w:val="24"/>
          <w:szCs w:val="24"/>
          <w:shd w:val="clear" w:color="auto" w:fill="FFFFFF"/>
        </w:rPr>
      </w:pPr>
      <w:r>
        <w:rPr>
          <w:rFonts w:ascii="Times New Roman" w:hAnsi="Times New Roman"/>
          <w:sz w:val="24"/>
          <w:szCs w:val="24"/>
          <w:shd w:val="clear" w:color="auto" w:fill="FFFFFF"/>
        </w:rPr>
        <w:t>wpis do rejestru zabytków;</w:t>
      </w:r>
    </w:p>
    <w:p w14:paraId="1DCE6D8E" w14:textId="77777777" w:rsidR="00966A03" w:rsidRDefault="003D3847">
      <w:pPr>
        <w:autoSpaceDE w:val="0"/>
        <w:ind w:left="360"/>
        <w:rPr>
          <w:rFonts w:ascii="Times New Roman" w:hAnsi="Times New Roman"/>
          <w:sz w:val="24"/>
          <w:szCs w:val="24"/>
        </w:rPr>
      </w:pPr>
      <w:r>
        <w:rPr>
          <w:rFonts w:ascii="Times New Roman" w:hAnsi="Times New Roman"/>
          <w:sz w:val="24"/>
          <w:szCs w:val="24"/>
        </w:rPr>
        <w:t>1 a) wpis na listę Skarbów Dziedzictwa;</w:t>
      </w:r>
    </w:p>
    <w:p w14:paraId="134DAFCA" w14:textId="77777777" w:rsidR="00966A03" w:rsidRDefault="003D3847">
      <w:pPr>
        <w:tabs>
          <w:tab w:val="left" w:pos="426"/>
          <w:tab w:val="left" w:pos="8505"/>
        </w:tabs>
        <w:autoSpaceDE w:val="0"/>
        <w:rPr>
          <w:rFonts w:ascii="Times New Roman" w:hAnsi="Times New Roman"/>
          <w:sz w:val="24"/>
          <w:szCs w:val="24"/>
          <w:shd w:val="clear" w:color="auto" w:fill="FFFFFF"/>
        </w:rPr>
      </w:pPr>
      <w:r>
        <w:rPr>
          <w:rFonts w:ascii="Times New Roman" w:hAnsi="Times New Roman"/>
          <w:sz w:val="24"/>
          <w:szCs w:val="24"/>
          <w:shd w:val="clear" w:color="auto" w:fill="FFFFFF"/>
        </w:rPr>
        <w:t>2) uznanie za pomnik historii;</w:t>
      </w:r>
    </w:p>
    <w:p w14:paraId="265D8BA3" w14:textId="77777777" w:rsidR="00966A03" w:rsidRDefault="003D3847">
      <w:pPr>
        <w:tabs>
          <w:tab w:val="left" w:pos="426"/>
          <w:tab w:val="left" w:pos="8505"/>
        </w:tabs>
        <w:autoSpaceDE w:val="0"/>
        <w:rPr>
          <w:rFonts w:ascii="Times New Roman" w:hAnsi="Times New Roman"/>
          <w:sz w:val="24"/>
          <w:szCs w:val="24"/>
          <w:shd w:val="clear" w:color="auto" w:fill="FFFFFF"/>
        </w:rPr>
      </w:pPr>
      <w:r>
        <w:rPr>
          <w:rFonts w:ascii="Times New Roman" w:hAnsi="Times New Roman"/>
          <w:sz w:val="24"/>
          <w:szCs w:val="24"/>
          <w:shd w:val="clear" w:color="auto" w:fill="FFFFFF"/>
        </w:rPr>
        <w:t>3) utworzenie parku kulturowego;</w:t>
      </w:r>
    </w:p>
    <w:p w14:paraId="6DC2A8FB" w14:textId="7D3F3127" w:rsidR="00966A03" w:rsidRDefault="003D3847">
      <w:pPr>
        <w:tabs>
          <w:tab w:val="left" w:pos="426"/>
          <w:tab w:val="left" w:pos="8505"/>
        </w:tabs>
        <w:autoSpaceDE w:val="0"/>
      </w:pPr>
      <w:r>
        <w:rPr>
          <w:rFonts w:ascii="Times New Roman" w:hAnsi="Times New Roman"/>
          <w:sz w:val="24"/>
          <w:szCs w:val="24"/>
          <w:shd w:val="clear" w:color="auto" w:fill="FFFFFF"/>
        </w:rPr>
        <w:t xml:space="preserve">4) ustalenia ochrony w miejscowym planie zagospodarowania przestrzennego albo w decyzji </w:t>
      </w:r>
      <w:r w:rsidR="00E6758A">
        <w:rPr>
          <w:rFonts w:ascii="Times New Roman" w:hAnsi="Times New Roman"/>
          <w:sz w:val="24"/>
          <w:szCs w:val="24"/>
          <w:shd w:val="clear" w:color="auto" w:fill="FFFFFF"/>
        </w:rPr>
        <w:br/>
      </w:r>
      <w:r>
        <w:rPr>
          <w:rFonts w:ascii="Times New Roman" w:hAnsi="Times New Roman"/>
          <w:sz w:val="24"/>
          <w:szCs w:val="24"/>
          <w:shd w:val="clear" w:color="auto" w:fill="FFFFFF"/>
        </w:rPr>
        <w:t xml:space="preserve">o ustaleniu lokalizacji inwestycji celu publicznego, decyzji o warunkach zabudowy, decyzji </w:t>
      </w:r>
      <w:r w:rsidR="00E6758A">
        <w:rPr>
          <w:rFonts w:ascii="Times New Roman" w:hAnsi="Times New Roman"/>
          <w:sz w:val="24"/>
          <w:szCs w:val="24"/>
          <w:shd w:val="clear" w:color="auto" w:fill="FFFFFF"/>
        </w:rPr>
        <w:br/>
      </w:r>
      <w:r>
        <w:rPr>
          <w:rFonts w:ascii="Times New Roman" w:hAnsi="Times New Roman"/>
          <w:sz w:val="24"/>
          <w:szCs w:val="24"/>
          <w:shd w:val="clear" w:color="auto" w:fill="FFFFFF"/>
        </w:rPr>
        <w:t>o zezwoleniu na realizację inwestycji drogowej, decyzji o ustaleniu lokalizacji linii kolejowej lub decyzji o zezwoleniu na realizację inwestycji w zakresie lotniska użytku publicznego.</w:t>
      </w:r>
    </w:p>
    <w:p w14:paraId="5FD98AEF" w14:textId="77777777" w:rsidR="00966A03" w:rsidRDefault="00966A03">
      <w:pPr>
        <w:tabs>
          <w:tab w:val="left" w:pos="426"/>
          <w:tab w:val="left" w:pos="8505"/>
        </w:tabs>
        <w:autoSpaceDE w:val="0"/>
        <w:rPr>
          <w:rFonts w:ascii="Times New Roman" w:hAnsi="Times New Roman"/>
          <w:sz w:val="24"/>
          <w:szCs w:val="24"/>
          <w:shd w:val="clear" w:color="auto" w:fill="FFFFFF"/>
        </w:rPr>
      </w:pPr>
    </w:p>
    <w:p w14:paraId="37B3E670" w14:textId="7C4DA3CB" w:rsidR="00966A03" w:rsidRDefault="003D3847">
      <w:pPr>
        <w:tabs>
          <w:tab w:val="left" w:pos="426"/>
          <w:tab w:val="left" w:pos="8505"/>
        </w:tabs>
        <w:autoSpaceDE w:val="0"/>
        <w:rPr>
          <w:rFonts w:ascii="Times New Roman" w:hAnsi="Times New Roman"/>
          <w:sz w:val="24"/>
          <w:szCs w:val="24"/>
          <w:shd w:val="clear" w:color="auto" w:fill="FFFFFF"/>
        </w:rPr>
      </w:pPr>
      <w:r>
        <w:rPr>
          <w:rFonts w:ascii="Times New Roman" w:hAnsi="Times New Roman"/>
          <w:sz w:val="24"/>
          <w:szCs w:val="24"/>
          <w:shd w:val="clear" w:color="auto" w:fill="FFFFFF"/>
        </w:rPr>
        <w:tab/>
        <w:t xml:space="preserve">Obejmowanie ochroną prawną obiektów zabytkowych poprzez wpis do rejestru zabytków reguluje ustawa z dnia 23 lipca 2003 r. o ochronie zabytków i opiece nad zabytkami, przy czym zgodnie z art. 140 oraz 142 w/w ustawy zachowują swoją ważność decyzje wydane na mocy przepisów obowiązujących przed 2003 rokiem, to jest rozporządzenie Prezydenta RP z dnia </w:t>
      </w:r>
      <w:r w:rsidR="00E6758A">
        <w:rPr>
          <w:rFonts w:ascii="Times New Roman" w:hAnsi="Times New Roman"/>
          <w:sz w:val="24"/>
          <w:szCs w:val="24"/>
          <w:shd w:val="clear" w:color="auto" w:fill="FFFFFF"/>
        </w:rPr>
        <w:br/>
      </w:r>
      <w:r>
        <w:rPr>
          <w:rFonts w:ascii="Times New Roman" w:hAnsi="Times New Roman"/>
          <w:sz w:val="24"/>
          <w:szCs w:val="24"/>
          <w:shd w:val="clear" w:color="auto" w:fill="FFFFFF"/>
        </w:rPr>
        <w:t xml:space="preserve">6 marca 1928 r. o opiece nad zabytkami (Dz. U. z 1928 r. Nr 29, poz. 265 z </w:t>
      </w:r>
      <w:proofErr w:type="spellStart"/>
      <w:r>
        <w:rPr>
          <w:rFonts w:ascii="Times New Roman" w:hAnsi="Times New Roman"/>
          <w:sz w:val="24"/>
          <w:szCs w:val="24"/>
          <w:shd w:val="clear" w:color="auto" w:fill="FFFFFF"/>
        </w:rPr>
        <w:t>późn</w:t>
      </w:r>
      <w:proofErr w:type="spellEnd"/>
      <w:r>
        <w:rPr>
          <w:rFonts w:ascii="Times New Roman" w:hAnsi="Times New Roman"/>
          <w:sz w:val="24"/>
          <w:szCs w:val="24"/>
          <w:shd w:val="clear" w:color="auto" w:fill="FFFFFF"/>
        </w:rPr>
        <w:t xml:space="preserve">. zm.) oraz ustawa z dnia 15 lutego 1962 r. o ochronie dóbr kultury i muzeach (Dz. U. z 1962r. Nr 10, poz. 48 - z </w:t>
      </w:r>
      <w:proofErr w:type="spellStart"/>
      <w:r>
        <w:rPr>
          <w:rFonts w:ascii="Times New Roman" w:hAnsi="Times New Roman"/>
          <w:sz w:val="24"/>
          <w:szCs w:val="24"/>
          <w:shd w:val="clear" w:color="auto" w:fill="FFFFFF"/>
        </w:rPr>
        <w:t>późn</w:t>
      </w:r>
      <w:proofErr w:type="spellEnd"/>
      <w:r>
        <w:rPr>
          <w:rFonts w:ascii="Times New Roman" w:hAnsi="Times New Roman"/>
          <w:sz w:val="24"/>
          <w:szCs w:val="24"/>
          <w:shd w:val="clear" w:color="auto" w:fill="FFFFFF"/>
        </w:rPr>
        <w:t>. zm.). Procedurę w sprawie wpisu do rejestru zabytków, jak każdą inną sferę działania WUOZ, określają przepisy ustawy z dnia 14 czerwca 1960 r. Kodeks postępowania administracyjnego (j.t. Dz. U. z 2017 r., poz. 1257).</w:t>
      </w:r>
    </w:p>
    <w:p w14:paraId="0B9C3AF2" w14:textId="77777777" w:rsidR="00966A03" w:rsidRDefault="003D3847">
      <w:pPr>
        <w:tabs>
          <w:tab w:val="left" w:pos="426"/>
          <w:tab w:val="left" w:pos="8505"/>
        </w:tabs>
        <w:autoSpaceDE w:val="0"/>
        <w:rPr>
          <w:rFonts w:ascii="Times New Roman" w:hAnsi="Times New Roman"/>
          <w:sz w:val="24"/>
          <w:szCs w:val="24"/>
          <w:shd w:val="clear" w:color="auto" w:fill="FFFFFF"/>
        </w:rPr>
      </w:pPr>
      <w:r>
        <w:rPr>
          <w:rFonts w:ascii="Times New Roman" w:hAnsi="Times New Roman"/>
          <w:sz w:val="24"/>
          <w:szCs w:val="24"/>
          <w:shd w:val="clear" w:color="auto" w:fill="FFFFFF"/>
        </w:rPr>
        <w:tab/>
        <w:t xml:space="preserve">Zgodnie z art. 9 ust. 1 ustawy o ochronie zabytków i opiece nad zabytkami do rejestru wpisuje się zabytek nieruchomy na podstawie decyzji wydanej przez wojewódzkiego konserwatora zabytków, z urzędu bądź na wniosek właściciela zabytku nieruchomego, bądź użytkownika wieczystego gruntu, na którym znajduje się zabytek nieruchomy. W przypadku współwłasności jako załącznik do wniosku wymagana jest pisemna zgoda wszystkich właścicieli wyrażona w przedmiotowej sprawie, decyduje to uznaniu jego skuteczności. Na podstawie art. 9 ust. 2 ustawy do rejestru może być również wpisane otoczenie zabytku wpisanego do rejestru. Wpisu otoczenia (nie będącego używając obrazowego określenia - zabytkiem samym w sobie) dokonuje się w celu umożliwienia skutecznej ochrony wartości widokowych zabytkowych obiektów oraz ich ochrony przed szkodliwym oddziaływaniem czynników zewnętrznych. </w:t>
      </w:r>
    </w:p>
    <w:p w14:paraId="038E0ABE" w14:textId="4991A20D" w:rsidR="00966A03" w:rsidRDefault="003D3847">
      <w:pPr>
        <w:tabs>
          <w:tab w:val="left" w:pos="426"/>
          <w:tab w:val="left" w:pos="8505"/>
        </w:tabs>
        <w:autoSpaceDE w:val="0"/>
        <w:rPr>
          <w:rFonts w:ascii="Times New Roman" w:hAnsi="Times New Roman"/>
          <w:sz w:val="24"/>
          <w:szCs w:val="24"/>
          <w:shd w:val="clear" w:color="auto" w:fill="FFFFFF"/>
        </w:rPr>
      </w:pPr>
      <w:r>
        <w:rPr>
          <w:rFonts w:ascii="Times New Roman" w:hAnsi="Times New Roman"/>
          <w:sz w:val="24"/>
          <w:szCs w:val="24"/>
          <w:shd w:val="clear" w:color="auto" w:fill="FFFFFF"/>
        </w:rPr>
        <w:tab/>
        <w:t xml:space="preserve">Bezwzględnie zgody właściciela wymaga wpisanie do rejestru zabytku ruchomego (art. 10 ust. 1). Jednakże, w myśl art. 10 ust. 2 ustawy wojewódzki konserwator zabytków może wydać z urzędu decyzję o wpisie w przypadku uzasadnionej obawy zniszczenia, uszkodzenia lub nielegalnego wywiezienia zabytku za granicę albo wywiezienia za granicę zabytku </w:t>
      </w:r>
      <w:r w:rsidR="00E6758A">
        <w:rPr>
          <w:rFonts w:ascii="Times New Roman" w:hAnsi="Times New Roman"/>
          <w:sz w:val="24"/>
          <w:szCs w:val="24"/>
          <w:shd w:val="clear" w:color="auto" w:fill="FFFFFF"/>
        </w:rPr>
        <w:br/>
      </w:r>
      <w:r>
        <w:rPr>
          <w:rFonts w:ascii="Times New Roman" w:hAnsi="Times New Roman"/>
          <w:sz w:val="24"/>
          <w:szCs w:val="24"/>
          <w:shd w:val="clear" w:color="auto" w:fill="FFFFFF"/>
        </w:rPr>
        <w:t xml:space="preserve">o wyjątkowej wartości historycznej, artystycznej lub naukowej. </w:t>
      </w:r>
    </w:p>
    <w:p w14:paraId="7B3ED0AB" w14:textId="27A8E9D0" w:rsidR="00966A03" w:rsidRDefault="003D3847">
      <w:pPr>
        <w:tabs>
          <w:tab w:val="left" w:pos="426"/>
          <w:tab w:val="left" w:pos="8505"/>
        </w:tabs>
        <w:autoSpaceDE w:val="0"/>
        <w:rPr>
          <w:rFonts w:ascii="Times New Roman" w:hAnsi="Times New Roman"/>
          <w:sz w:val="24"/>
          <w:szCs w:val="24"/>
          <w:shd w:val="clear" w:color="auto" w:fill="FFFFFF"/>
        </w:rPr>
      </w:pPr>
      <w:r>
        <w:rPr>
          <w:rFonts w:ascii="Times New Roman" w:hAnsi="Times New Roman"/>
          <w:sz w:val="24"/>
          <w:szCs w:val="24"/>
          <w:shd w:val="clear" w:color="auto" w:fill="FFFFFF"/>
        </w:rPr>
        <w:tab/>
        <w:t xml:space="preserve">Prawo do zgłaszania wniosku o wpis do rejestru zabytków mają także organizacje społeczne zajmujące się statutowo ochroną dziedzictwa i środowiska kulturowego. Jedynie </w:t>
      </w:r>
      <w:r w:rsidR="00FA2EE8">
        <w:rPr>
          <w:rFonts w:ascii="Times New Roman" w:hAnsi="Times New Roman"/>
          <w:sz w:val="24"/>
          <w:szCs w:val="24"/>
          <w:shd w:val="clear" w:color="auto" w:fill="FFFFFF"/>
        </w:rPr>
        <w:br/>
      </w:r>
      <w:r>
        <w:rPr>
          <w:rFonts w:ascii="Times New Roman" w:hAnsi="Times New Roman"/>
          <w:sz w:val="24"/>
          <w:szCs w:val="24"/>
          <w:shd w:val="clear" w:color="auto" w:fill="FFFFFF"/>
        </w:rPr>
        <w:t>w przypadku uznania wniosku za uzasadniony organ administracji publicznej wszczyna postępowanie z urzędu (art. 31 KPA).</w:t>
      </w:r>
    </w:p>
    <w:p w14:paraId="33D8326C" w14:textId="7C3F4797" w:rsidR="00966A03" w:rsidRDefault="003D3847">
      <w:pPr>
        <w:tabs>
          <w:tab w:val="left" w:pos="426"/>
          <w:tab w:val="left" w:pos="8505"/>
        </w:tabs>
        <w:autoSpaceDE w:val="0"/>
        <w:rPr>
          <w:rFonts w:ascii="Times New Roman" w:hAnsi="Times New Roman"/>
          <w:sz w:val="24"/>
          <w:szCs w:val="24"/>
          <w:shd w:val="clear" w:color="auto" w:fill="FFFFFF"/>
        </w:rPr>
      </w:pPr>
      <w:r>
        <w:rPr>
          <w:rFonts w:ascii="Times New Roman" w:hAnsi="Times New Roman"/>
          <w:sz w:val="24"/>
          <w:szCs w:val="24"/>
          <w:shd w:val="clear" w:color="auto" w:fill="FFFFFF"/>
        </w:rPr>
        <w:tab/>
        <w:t xml:space="preserve">W postępowaniu stroną jest każdy (osoba fizyczna i prawna), czyjegoś interesu prawnego lub obowiązku dotyczy postępowanie albo kto żąda czynności organu ze względu na swój interes prawny lub obowiązek (art. 28 KPA). Jako dowód w postępowaniu należy dopuścić wszystko, co może przyczynić się do wyjaśnienia sprawy, a nie jest sprzeczne z prawem. </w:t>
      </w:r>
      <w:r w:rsidR="00FA2EE8">
        <w:rPr>
          <w:rFonts w:ascii="Times New Roman" w:hAnsi="Times New Roman"/>
          <w:sz w:val="24"/>
          <w:szCs w:val="24"/>
          <w:shd w:val="clear" w:color="auto" w:fill="FFFFFF"/>
        </w:rPr>
        <w:br/>
      </w:r>
      <w:r>
        <w:rPr>
          <w:rFonts w:ascii="Times New Roman" w:hAnsi="Times New Roman"/>
          <w:sz w:val="24"/>
          <w:szCs w:val="24"/>
          <w:shd w:val="clear" w:color="auto" w:fill="FFFFFF"/>
        </w:rPr>
        <w:t xml:space="preserve">W szczególności dowodem mogą być dokumenty, zeznania świadków, opinie biegłych oraz </w:t>
      </w:r>
      <w:r w:rsidR="00FA2EE8">
        <w:rPr>
          <w:rFonts w:ascii="Times New Roman" w:hAnsi="Times New Roman"/>
          <w:sz w:val="24"/>
          <w:szCs w:val="24"/>
          <w:shd w:val="clear" w:color="auto" w:fill="FFFFFF"/>
        </w:rPr>
        <w:br/>
      </w:r>
      <w:r>
        <w:rPr>
          <w:rFonts w:ascii="Times New Roman" w:hAnsi="Times New Roman"/>
          <w:sz w:val="24"/>
          <w:szCs w:val="24"/>
          <w:shd w:val="clear" w:color="auto" w:fill="FFFFFF"/>
        </w:rPr>
        <w:t xml:space="preserve">w odniesieniu do zabytków przede wszystkim - oględziny (art. 75 KPA). W przypadku braku wniesienia odwołania od decyzji (a zatem na podstawie ostatecznej i wykonalnej decyzji) dokonywany jest wpis do księgi rejestru zabytków. Rejestr prowadzony jest w formie odrębnych ksiąg, oznaczonych literami: A - dla zabytków nieruchomych, B - dla zabytków ruchomych, C - dla zabytków archeologicznych (ten ostatni dopiero od 2000 r.). Wpis do rejestru zabytków jest trwałą zmianą w charakterze nieruchomości, rodzącą określone prawa </w:t>
      </w:r>
      <w:r w:rsidR="00FA2EE8">
        <w:rPr>
          <w:rFonts w:ascii="Times New Roman" w:hAnsi="Times New Roman"/>
          <w:sz w:val="24"/>
          <w:szCs w:val="24"/>
          <w:shd w:val="clear" w:color="auto" w:fill="FFFFFF"/>
        </w:rPr>
        <w:br/>
      </w:r>
      <w:r>
        <w:rPr>
          <w:rFonts w:ascii="Times New Roman" w:hAnsi="Times New Roman"/>
          <w:sz w:val="24"/>
          <w:szCs w:val="24"/>
          <w:shd w:val="clear" w:color="auto" w:fill="FFFFFF"/>
        </w:rPr>
        <w:t xml:space="preserve">i obowiązki (por. art. 5 ustawy o ochronie zabytków i opiece nad zabytkami), z tego też względu powinien on być ujawniany również w katastrze nieruchomości oraz w księdze wieczystej. Czynność ta dokonywana jest na wniosek wojewódzkiego konserwatora zabytków (zgodnie </w:t>
      </w:r>
      <w:r w:rsidR="00FA2EE8">
        <w:rPr>
          <w:rFonts w:ascii="Times New Roman" w:hAnsi="Times New Roman"/>
          <w:sz w:val="24"/>
          <w:szCs w:val="24"/>
          <w:shd w:val="clear" w:color="auto" w:fill="FFFFFF"/>
        </w:rPr>
        <w:br/>
      </w:r>
      <w:r>
        <w:rPr>
          <w:rFonts w:ascii="Times New Roman" w:hAnsi="Times New Roman"/>
          <w:sz w:val="24"/>
          <w:szCs w:val="24"/>
          <w:shd w:val="clear" w:color="auto" w:fill="FFFFFF"/>
        </w:rPr>
        <w:t xml:space="preserve">z art. 9 ust. 4 i 5 ustawy). </w:t>
      </w:r>
    </w:p>
    <w:p w14:paraId="08132E48" w14:textId="03C17FBD" w:rsidR="00966A03" w:rsidRDefault="003D3847">
      <w:pPr>
        <w:tabs>
          <w:tab w:val="left" w:pos="426"/>
          <w:tab w:val="left" w:pos="8505"/>
        </w:tabs>
        <w:autoSpaceDE w:val="0"/>
      </w:pPr>
      <w:r>
        <w:rPr>
          <w:rStyle w:val="Pogrubienie"/>
          <w:rFonts w:ascii="Times New Roman" w:hAnsi="Times New Roman"/>
          <w:sz w:val="24"/>
          <w:szCs w:val="24"/>
          <w:shd w:val="clear" w:color="auto" w:fill="FFFFFF"/>
        </w:rPr>
        <w:tab/>
      </w:r>
      <w:r>
        <w:rPr>
          <w:rFonts w:ascii="Times New Roman" w:hAnsi="Times New Roman"/>
          <w:sz w:val="24"/>
          <w:szCs w:val="24"/>
          <w:shd w:val="clear" w:color="auto" w:fill="FFFFFF"/>
        </w:rPr>
        <w:t xml:space="preserve">Artykuł 6 ust 1 ustawy o ochronie zabytków i opiece nad zabytkami określa co może być przedmiotem ochrony, ale nie zawiera katalogu obiektów, które mogą być wpisane do rejestru zabytków. Jest to wyliczenie przykładowe, a zawarte w tym artykule stwierdzenie </w:t>
      </w:r>
      <w:r w:rsidR="00FA2EE8">
        <w:rPr>
          <w:rFonts w:ascii="Times New Roman" w:hAnsi="Times New Roman"/>
          <w:sz w:val="24"/>
          <w:szCs w:val="24"/>
          <w:shd w:val="clear" w:color="auto" w:fill="FFFFFF"/>
        </w:rPr>
        <w:br/>
      </w:r>
      <w:r>
        <w:rPr>
          <w:rFonts w:ascii="Times New Roman" w:hAnsi="Times New Roman"/>
          <w:sz w:val="24"/>
          <w:szCs w:val="24"/>
          <w:shd w:val="clear" w:color="auto" w:fill="FFFFFF"/>
        </w:rPr>
        <w:t>w szczególności wskazuje wyraźnie na możliwość rozszerzającej interpretacji. Oznacza to</w:t>
      </w:r>
      <w:r w:rsidRPr="00FA2EE8">
        <w:rPr>
          <w:rFonts w:ascii="Times New Roman" w:hAnsi="Times New Roman"/>
          <w:sz w:val="24"/>
          <w:szCs w:val="24"/>
          <w:shd w:val="clear" w:color="auto" w:fill="FFFFFF"/>
        </w:rPr>
        <w:t xml:space="preserve">, </w:t>
      </w:r>
      <w:r w:rsidR="00FA2EE8">
        <w:rPr>
          <w:rFonts w:ascii="Times New Roman" w:hAnsi="Times New Roman"/>
          <w:sz w:val="24"/>
          <w:szCs w:val="24"/>
          <w:shd w:val="clear" w:color="auto" w:fill="FFFFFF"/>
        </w:rPr>
        <w:t>ż</w:t>
      </w:r>
      <w:r>
        <w:rPr>
          <w:rFonts w:ascii="Times New Roman" w:hAnsi="Times New Roman"/>
          <w:sz w:val="24"/>
          <w:szCs w:val="24"/>
          <w:shd w:val="clear" w:color="auto" w:fill="FFFFFF"/>
        </w:rPr>
        <w:t xml:space="preserve">e przedmiotem wpisu może być każdy obiekt, istniejący w jakiejkolwiek formie fizycznie postrzegalnej. Nie można więc wpisać rzeczy, których istnienie jest przypuszczalne lub prawdopodobne, ale nie udowodnione, uwaga ta ma zasadnicze znaczenie dla postępowania </w:t>
      </w:r>
      <w:r w:rsidR="00FA2EE8">
        <w:rPr>
          <w:rFonts w:ascii="Times New Roman" w:hAnsi="Times New Roman"/>
          <w:sz w:val="24"/>
          <w:szCs w:val="24"/>
          <w:shd w:val="clear" w:color="auto" w:fill="FFFFFF"/>
        </w:rPr>
        <w:br/>
      </w:r>
      <w:r>
        <w:rPr>
          <w:rFonts w:ascii="Times New Roman" w:hAnsi="Times New Roman"/>
          <w:sz w:val="24"/>
          <w:szCs w:val="24"/>
          <w:shd w:val="clear" w:color="auto" w:fill="FFFFFF"/>
        </w:rPr>
        <w:t xml:space="preserve">w sprawie wpisu obiektów archeologicznych tzw. warstw kulturowych przed ich ujawnieniem w drodze wykopalisk. W myśl ust 2 w/w art. obowiązującej ustawy do rejestru zabytków ochronie mogą podlegać także nazwy geograficzne, historyczne lub tradycyjne nawy obiektu budowlanego, placu, ulicy lub jednostki osadniczej. Definicję legalną zabytku zawiera </w:t>
      </w:r>
      <w:r w:rsidR="00FA2EE8">
        <w:rPr>
          <w:rFonts w:ascii="Times New Roman" w:hAnsi="Times New Roman"/>
          <w:sz w:val="24"/>
          <w:szCs w:val="24"/>
          <w:shd w:val="clear" w:color="auto" w:fill="FFFFFF"/>
        </w:rPr>
        <w:br/>
      </w:r>
      <w:r>
        <w:rPr>
          <w:rFonts w:ascii="Times New Roman" w:hAnsi="Times New Roman"/>
          <w:sz w:val="24"/>
          <w:szCs w:val="24"/>
          <w:shd w:val="clear" w:color="auto" w:fill="FFFFFF"/>
        </w:rPr>
        <w:t xml:space="preserve">art. 3 pkt. 1 ustawy. Mówi ona, iż zabytek to ruchomość lub rzecz ruchoma, ich części lub zespoły, będące dziełem człowieka lub związane z jego działalnością i stanowiące świadectwo minionej epoki bądź zdarzenia, których zachowanie leży w interesie społecznym ze względu na posiadaną wartość historyczną, artystyczną lub naukową. Powyżej cytowana definicja zawiera nieostre pojęcie wartości. Na rozumienie, iż musi to być wartość szczególna (ponadprzeciętna) wskazuje konieczność przedłożenia interesu społecznego nad - prawnie równorzędny - interes strony. Ustawa nie normuje również w sposób wystarczający pojęcia minionej epoki, którą potocznie wydaje się być wszystko co wydarzyło się przed naszym urodzeniem, a ściślej urodzeniem najstarszego żyjącego człowieka. Pomocna w tym przypadku jest definicja encyklopedyczna epoki mówiąca, iż terminem tym określa się okres obejmujący pewne stadium procesu dziejowego, związany z panowaniem określonych stosunków politycznych, gospodarczych, społecznych lub kulturalnych (Encyklopedia Powszechna, 1995). Zatem obecnie mamy możliwość uznania za zabytek obiekty powstałe do okresu socrealizmu włącznie. W odniesieniu do zabytków ruchomych, komentując art. 51 ustawy (ustalający potencjalnie rejestrowy wiek dla zabytku na nie mniej niż 50 lat dla obiektu techniki, a ściślej środka transportu i 50 - 150 lat dla pozostałych zabytków ruchomych) stwierdzić należy, iż w zasadzie nie dokonuje on przesunięcia granicy czasowej, stanowi jedynie </w:t>
      </w:r>
      <w:r w:rsidR="00FA2EE8">
        <w:rPr>
          <w:rFonts w:ascii="Times New Roman" w:hAnsi="Times New Roman"/>
          <w:sz w:val="24"/>
          <w:szCs w:val="24"/>
          <w:shd w:val="clear" w:color="auto" w:fill="FFFFFF"/>
        </w:rPr>
        <w:br/>
      </w:r>
      <w:r>
        <w:rPr>
          <w:rFonts w:ascii="Times New Roman" w:hAnsi="Times New Roman"/>
          <w:sz w:val="24"/>
          <w:szCs w:val="24"/>
          <w:shd w:val="clear" w:color="auto" w:fill="FFFFFF"/>
        </w:rPr>
        <w:t>w przypadku zaistnienia ściśle określonych okoliczności wymienionych w kolejnych punktach przepisu o braku konieczności uzyskania pozwolenia na wywóz za granicę dla niektórych obiektów zabytkowych lub posiadających cechy zabytku, a także nie zabytkowych</w:t>
      </w:r>
      <w:r w:rsidR="00FA2EE8">
        <w:rPr>
          <w:rFonts w:ascii="Times New Roman" w:hAnsi="Times New Roman"/>
          <w:sz w:val="24"/>
          <w:szCs w:val="24"/>
          <w:shd w:val="clear" w:color="auto" w:fill="FFFFFF"/>
        </w:rPr>
        <w:t>,</w:t>
      </w:r>
      <w:r>
        <w:rPr>
          <w:rFonts w:ascii="Times New Roman" w:hAnsi="Times New Roman"/>
          <w:sz w:val="24"/>
          <w:szCs w:val="24"/>
          <w:shd w:val="clear" w:color="auto" w:fill="FFFFFF"/>
        </w:rPr>
        <w:t xml:space="preserve"> lecz będących dobrami kultury współczesnej.  </w:t>
      </w:r>
    </w:p>
    <w:p w14:paraId="62E339D9" w14:textId="314E1E33" w:rsidR="00966A03" w:rsidRDefault="003D3847">
      <w:r>
        <w:rPr>
          <w:rFonts w:ascii="Times New Roman" w:hAnsi="Times New Roman"/>
          <w:sz w:val="24"/>
          <w:szCs w:val="24"/>
        </w:rPr>
        <w:t xml:space="preserve">Na terenie gminy Lidzbark Warmiński znajdują się 23 obiekty zabytkowe objęte ochroną prawną przez wpis do rejestru zabytków województwa warmińsko-mazurskiego. Jeden z nich nie istniej (spichlerz w Stryjkowie), jednak pozostaje ujęty w gminnej ewidencji zabytków do czasu wykreślenia go z rejestru decyzją Ministra Kultury i Dziedzictwa Narodowego. </w:t>
      </w:r>
      <w:r w:rsidR="00FA2EE8">
        <w:rPr>
          <w:rFonts w:ascii="Times New Roman" w:hAnsi="Times New Roman"/>
          <w:sz w:val="24"/>
          <w:szCs w:val="24"/>
        </w:rPr>
        <w:br/>
      </w:r>
      <w:r>
        <w:rPr>
          <w:rFonts w:ascii="Times New Roman" w:hAnsi="Times New Roman"/>
          <w:sz w:val="24"/>
          <w:szCs w:val="24"/>
        </w:rPr>
        <w:t>W przewadze, tą formą ochrony objęte są świątynie.</w:t>
      </w:r>
    </w:p>
    <w:p w14:paraId="422F34CA" w14:textId="77777777" w:rsidR="00966A03" w:rsidRDefault="00966A03">
      <w:pPr>
        <w:tabs>
          <w:tab w:val="left" w:pos="426"/>
          <w:tab w:val="left" w:pos="8505"/>
        </w:tabs>
        <w:autoSpaceDE w:val="0"/>
        <w:rPr>
          <w:rFonts w:ascii="Times New Roman" w:hAnsi="Times New Roman"/>
          <w:sz w:val="24"/>
          <w:szCs w:val="24"/>
        </w:rPr>
      </w:pPr>
    </w:p>
    <w:p w14:paraId="280905FF" w14:textId="1CE94845" w:rsidR="00966A03" w:rsidRDefault="003D3847">
      <w:pPr>
        <w:tabs>
          <w:tab w:val="left" w:pos="426"/>
          <w:tab w:val="left" w:pos="8505"/>
        </w:tabs>
        <w:autoSpaceDE w:val="0"/>
        <w:rPr>
          <w:rFonts w:ascii="Times New Roman" w:hAnsi="Times New Roman"/>
          <w:sz w:val="24"/>
          <w:szCs w:val="24"/>
        </w:rPr>
      </w:pPr>
      <w:r>
        <w:rPr>
          <w:rFonts w:ascii="Times New Roman" w:hAnsi="Times New Roman"/>
          <w:sz w:val="24"/>
          <w:szCs w:val="24"/>
        </w:rPr>
        <w:tab/>
        <w:t xml:space="preserve">Drugą formą prawnej ochrony zabytków w Polsce jest uznanie za pomnik historii. Terminem tym określa się zabytek nieruchomy o szczególnym znaczeni dla kultury i narodu polskiego. Uznanie za pomnik historii ustanawiane jest przez Prezydenta Rzeczypospolitej Polskiej specjalnym rozporządzeniem na wniosek Ministra Kultury i Dziedzictwa Narodowego. Treść rozporządzenie powinna zawierać omówienie szczególnych cech zabytku świadczących o jego najwyższej wartości, określać jego granice oraz zawierać mapę </w:t>
      </w:r>
      <w:r w:rsidR="00FA2EE8">
        <w:rPr>
          <w:rFonts w:ascii="Times New Roman" w:hAnsi="Times New Roman"/>
          <w:sz w:val="24"/>
          <w:szCs w:val="24"/>
        </w:rPr>
        <w:br/>
      </w:r>
      <w:r>
        <w:rPr>
          <w:rFonts w:ascii="Times New Roman" w:hAnsi="Times New Roman"/>
          <w:sz w:val="24"/>
          <w:szCs w:val="24"/>
        </w:rPr>
        <w:t xml:space="preserve">z lokalizacją i otoczeniem. </w:t>
      </w:r>
    </w:p>
    <w:p w14:paraId="7D37CE97" w14:textId="77777777" w:rsidR="00966A03" w:rsidRDefault="003D3847">
      <w:pPr>
        <w:tabs>
          <w:tab w:val="left" w:pos="426"/>
          <w:tab w:val="left" w:pos="8505"/>
        </w:tabs>
        <w:autoSpaceDE w:val="0"/>
        <w:rPr>
          <w:rFonts w:ascii="Times New Roman" w:hAnsi="Times New Roman"/>
          <w:sz w:val="24"/>
          <w:szCs w:val="24"/>
        </w:rPr>
      </w:pPr>
      <w:r>
        <w:rPr>
          <w:rFonts w:ascii="Times New Roman" w:hAnsi="Times New Roman"/>
          <w:sz w:val="24"/>
          <w:szCs w:val="24"/>
        </w:rPr>
        <w:tab/>
        <w:t>Pomniki historii ustanawiane są w Polsce od 1994 r. Do dzisiaj status ten otrzymało 70 obiektów zabytkowych. Lista ta powiększana jest sukcesywnie z roku na rok. Za pomnik historii mogą zostać uznane różne kategorie obiektów zabytkowych takie jak obiekty architektoniczne, krajobrazy kulturowe, układy urbanistyczne i ruralistyczne, zabytki techniki, obiekty budownictwa obronnego, parki i ogrody, cmentarze, miejsca pamięci wydarzeń lub postaci historycznych oraz stanowiska archeologiczne.</w:t>
      </w:r>
    </w:p>
    <w:p w14:paraId="60FD7795" w14:textId="77777777" w:rsidR="00966A03" w:rsidRDefault="003D3847">
      <w:pPr>
        <w:tabs>
          <w:tab w:val="left" w:pos="426"/>
          <w:tab w:val="left" w:pos="8505"/>
        </w:tabs>
        <w:autoSpaceDE w:val="0"/>
        <w:rPr>
          <w:rFonts w:ascii="Times New Roman" w:hAnsi="Times New Roman"/>
          <w:sz w:val="24"/>
          <w:szCs w:val="24"/>
        </w:rPr>
      </w:pPr>
      <w:r>
        <w:rPr>
          <w:rFonts w:ascii="Times New Roman" w:hAnsi="Times New Roman"/>
          <w:sz w:val="24"/>
          <w:szCs w:val="24"/>
        </w:rPr>
        <w:tab/>
        <w:t xml:space="preserve">Żaden z obiektów zabytkowych zlokalizowanych na terenie gminy Lidzbark Warmiński nie został dotąd uznany za pomnik historii.  </w:t>
      </w:r>
    </w:p>
    <w:p w14:paraId="76E16B5D" w14:textId="77777777" w:rsidR="00966A03" w:rsidRDefault="00966A03">
      <w:pPr>
        <w:tabs>
          <w:tab w:val="left" w:pos="426"/>
          <w:tab w:val="left" w:pos="8505"/>
        </w:tabs>
        <w:autoSpaceDE w:val="0"/>
        <w:rPr>
          <w:rFonts w:ascii="Times New Roman" w:hAnsi="Times New Roman"/>
          <w:sz w:val="24"/>
          <w:szCs w:val="24"/>
        </w:rPr>
      </w:pPr>
    </w:p>
    <w:p w14:paraId="40E0BFA1" w14:textId="072AA3AF" w:rsidR="00966A03" w:rsidRDefault="003D3847">
      <w:pPr>
        <w:tabs>
          <w:tab w:val="left" w:pos="426"/>
          <w:tab w:val="left" w:pos="8505"/>
        </w:tabs>
        <w:autoSpaceDE w:val="0"/>
        <w:rPr>
          <w:rFonts w:ascii="Times New Roman" w:hAnsi="Times New Roman"/>
          <w:sz w:val="24"/>
          <w:szCs w:val="24"/>
        </w:rPr>
      </w:pPr>
      <w:r>
        <w:rPr>
          <w:rFonts w:ascii="Times New Roman" w:hAnsi="Times New Roman"/>
          <w:sz w:val="24"/>
          <w:szCs w:val="24"/>
        </w:rPr>
        <w:tab/>
        <w:t xml:space="preserve">Trzecią formą ochrony prawnej zabytków w Polsce jest ustanowienie parku kulturowego. Zgodnie z brzmieniem przepisu artykułu 3 pkt. 14 i 16 Ustawy o ochronie zabytków i opiece nad zabytkami z dnia 23 lipca 2003 r., krajobraz kulturowy to przestrzeń historycznie ukształtowana w wyniku działalności człowieka, zawierająca wytwory cywilizacji oraz elementy przyrodnicze. Powszechnie wiadomym jest, że wszelkie dzieła człowieka „dzieją się” na tle uwarunkowań przyrodniczych, bądź wyraźnie widocznych w przypadku krajobrazu otwartego czy wiejskiego – poza miastami i osadami, bądź występujących jako „elementy” </w:t>
      </w:r>
      <w:r w:rsidR="00FA2EE8">
        <w:rPr>
          <w:rFonts w:ascii="Times New Roman" w:hAnsi="Times New Roman"/>
          <w:sz w:val="24"/>
          <w:szCs w:val="24"/>
        </w:rPr>
        <w:br/>
      </w:r>
      <w:r>
        <w:rPr>
          <w:rFonts w:ascii="Times New Roman" w:hAnsi="Times New Roman"/>
          <w:sz w:val="24"/>
          <w:szCs w:val="24"/>
        </w:rPr>
        <w:t>w przypadku krajobrazu miasteczek czy miast. Ta zależność tworzy integralną strukturę przestrzenną, na którą składają się: płaszczyzny (lasy, łąki, grunty orne, zbiorniki wodne), ciągi (rzeki, strumienie, drogi, granice), i punkty (obiekty kulturowe i przyrodnicze). Stą</w:t>
      </w:r>
      <w:r w:rsidR="00FA2EE8">
        <w:rPr>
          <w:rFonts w:ascii="Times New Roman" w:hAnsi="Times New Roman"/>
          <w:sz w:val="24"/>
          <w:szCs w:val="24"/>
        </w:rPr>
        <w:t>d</w:t>
      </w:r>
      <w:r>
        <w:rPr>
          <w:rFonts w:ascii="Times New Roman" w:hAnsi="Times New Roman"/>
          <w:sz w:val="24"/>
          <w:szCs w:val="24"/>
        </w:rPr>
        <w:t xml:space="preserve"> też park kulturowy jest formą ochrony obejmującą określony obszar krajobrazu kulturowego oraz wyróżniające się krajobrazowo tereny z zabytkami nieruchomymi charakterystycznymi dla miejscowej tradycji budowlanej i osadniczej. </w:t>
      </w:r>
    </w:p>
    <w:p w14:paraId="09244C3F" w14:textId="77659610" w:rsidR="00966A03" w:rsidRDefault="003D3847">
      <w:pPr>
        <w:tabs>
          <w:tab w:val="left" w:pos="426"/>
          <w:tab w:val="left" w:pos="8505"/>
        </w:tabs>
        <w:autoSpaceDE w:val="0"/>
        <w:rPr>
          <w:rFonts w:ascii="Times New Roman" w:hAnsi="Times New Roman"/>
          <w:sz w:val="24"/>
          <w:szCs w:val="24"/>
        </w:rPr>
      </w:pPr>
      <w:r>
        <w:rPr>
          <w:rFonts w:ascii="Times New Roman" w:hAnsi="Times New Roman"/>
          <w:sz w:val="24"/>
          <w:szCs w:val="24"/>
        </w:rPr>
        <w:tab/>
        <w:t xml:space="preserve">Park kulturowy jest powoływany przez radę gminy / miasta po zasięgnięciu opinii wojewódzkiego konserwatora zabytków. Parki obejmujące obszary kilku </w:t>
      </w:r>
      <w:r w:rsidR="00FA2EE8">
        <w:rPr>
          <w:rFonts w:ascii="Times New Roman" w:hAnsi="Times New Roman"/>
          <w:sz w:val="24"/>
          <w:szCs w:val="24"/>
        </w:rPr>
        <w:t>g</w:t>
      </w:r>
      <w:r>
        <w:rPr>
          <w:rFonts w:ascii="Times New Roman" w:hAnsi="Times New Roman"/>
          <w:sz w:val="24"/>
          <w:szCs w:val="24"/>
        </w:rPr>
        <w:t>min mogą być ustanawiane wspólnie przez gminy bądź związek gmin. W uchwale powołującej park kulturowy zawiera się nazwę parku, sposób ochrony dziedzictwa kulturowego oraz opisuje zakazy i ograniczenia związane z prowadzeniem robót budowlanych, różnego rodzaju działalnością, w tym rolnicza i przemysłową, zmianami sposobu korzystania z zabytków nieruchomych oraz umieszczania znaków niezwiązanych bezpośrednio z samym parkiem.</w:t>
      </w:r>
    </w:p>
    <w:p w14:paraId="508DCEAC" w14:textId="77777777" w:rsidR="00966A03" w:rsidRDefault="003D3847">
      <w:pPr>
        <w:tabs>
          <w:tab w:val="left" w:pos="426"/>
          <w:tab w:val="left" w:pos="8505"/>
        </w:tabs>
        <w:autoSpaceDE w:val="0"/>
      </w:pPr>
      <w:r>
        <w:rPr>
          <w:rFonts w:ascii="Times New Roman" w:hAnsi="Times New Roman"/>
          <w:color w:val="222222"/>
          <w:sz w:val="21"/>
          <w:szCs w:val="21"/>
        </w:rPr>
        <w:tab/>
      </w:r>
      <w:r>
        <w:rPr>
          <w:rFonts w:ascii="Times New Roman" w:hAnsi="Times New Roman"/>
          <w:sz w:val="24"/>
          <w:szCs w:val="24"/>
        </w:rPr>
        <w:t xml:space="preserve">Na terenie gminy Lidzbark Warmiński nie ustanowiono jak dotąd parku kulturowego.  </w:t>
      </w:r>
    </w:p>
    <w:p w14:paraId="6B3E88C1" w14:textId="77777777" w:rsidR="00966A03" w:rsidRDefault="00966A03">
      <w:pPr>
        <w:tabs>
          <w:tab w:val="left" w:pos="426"/>
          <w:tab w:val="left" w:pos="8505"/>
        </w:tabs>
        <w:autoSpaceDE w:val="0"/>
        <w:rPr>
          <w:rFonts w:ascii="Times New Roman" w:hAnsi="Times New Roman"/>
          <w:sz w:val="24"/>
          <w:szCs w:val="24"/>
        </w:rPr>
      </w:pPr>
    </w:p>
    <w:p w14:paraId="59114002" w14:textId="77777777" w:rsidR="00966A03" w:rsidRDefault="003D3847">
      <w:pPr>
        <w:tabs>
          <w:tab w:val="left" w:pos="426"/>
          <w:tab w:val="left" w:pos="8505"/>
        </w:tabs>
        <w:autoSpaceDE w:val="0"/>
        <w:rPr>
          <w:rFonts w:ascii="Times New Roman" w:hAnsi="Times New Roman"/>
          <w:sz w:val="24"/>
          <w:szCs w:val="24"/>
          <w:shd w:val="clear" w:color="auto" w:fill="FFFFFF"/>
        </w:rPr>
      </w:pPr>
      <w:r>
        <w:rPr>
          <w:rFonts w:ascii="Times New Roman" w:hAnsi="Times New Roman"/>
          <w:sz w:val="24"/>
          <w:szCs w:val="24"/>
          <w:shd w:val="clear" w:color="auto" w:fill="FFFFFF"/>
        </w:rPr>
        <w:tab/>
        <w:t xml:space="preserve">Czwartą formą prawnej ochrony zabytków w Polsce jest ustalenia ochrony w miejscowym planie zagospodarowania przestrzennego albo w decyzji o ustaleniu lokalizacji inwestycji celu publicznego, decyzji o warunkach zabudowy, decyzji o zezwoleniu na realizację inwestycji drogowej, decyzji o ustaleniu lokalizacji linii kolejowej lub decyzji o zezwoleniu na realizację inwestycji w zakresie lotniska użytku publicznego. </w:t>
      </w:r>
    </w:p>
    <w:p w14:paraId="05D17C26" w14:textId="0F3AE61E" w:rsidR="00966A03" w:rsidRDefault="003D3847">
      <w:pPr>
        <w:tabs>
          <w:tab w:val="left" w:pos="426"/>
          <w:tab w:val="left" w:pos="8505"/>
        </w:tabs>
        <w:autoSpaceDE w:val="0"/>
      </w:pPr>
      <w:r>
        <w:rPr>
          <w:rFonts w:ascii="Times New Roman" w:hAnsi="Times New Roman"/>
          <w:sz w:val="24"/>
          <w:szCs w:val="24"/>
          <w:shd w:val="clear" w:color="auto" w:fill="FFFFFF"/>
        </w:rPr>
        <w:tab/>
      </w:r>
      <w:r>
        <w:rPr>
          <w:rFonts w:ascii="Times New Roman" w:hAnsi="Times New Roman"/>
          <w:sz w:val="24"/>
          <w:szCs w:val="24"/>
        </w:rPr>
        <w:t xml:space="preserve">Kształtowanie i prowadzenie polityki przestrzennej na terenie gminy należy do jej zadań własnych (art. 3 ust 1. ustawy z dnia 27 marca 2003 r. o planowaniu i zagospodarowaniu przestrzennym). Realizacji tego zadania służą: studium uwarunkowań i kierunków zagospodarowania przestrzennego gminy i miejscowe plany zagospodarowania przestrzennego. W myśl tej ustawy, w planowaniu i zagospodarowaniu przestrzennym uwzględnia się między innymi, „wymagania ochrony dziedzictwa kulturowego i zabytków”, </w:t>
      </w:r>
      <w:r w:rsidR="00FA2EE8">
        <w:rPr>
          <w:rFonts w:ascii="Times New Roman" w:hAnsi="Times New Roman"/>
          <w:sz w:val="24"/>
          <w:szCs w:val="24"/>
        </w:rPr>
        <w:br/>
      </w:r>
      <w:r>
        <w:rPr>
          <w:rFonts w:ascii="Times New Roman" w:hAnsi="Times New Roman"/>
          <w:sz w:val="24"/>
          <w:szCs w:val="24"/>
        </w:rPr>
        <w:t xml:space="preserve">a opracowywanie projektów (….) studium uwarunkowań i kierunków zagospodarowania przestrzennego gminy oraz miejscowego planu zagospodarowania przestrzennego jest projektowaniem zagospodarowania przestrzennego, w rozumieniu art. 2 ust. 3 oraz art. 6 ust. 1 ustawy z dnia 15 grudnia 2000 r. o samorządach zawodowych architektów, inżynierów budownictwa oraz urbanistów. </w:t>
      </w:r>
    </w:p>
    <w:p w14:paraId="5094751A" w14:textId="0E61FF40" w:rsidR="00966A03" w:rsidRDefault="003D3847">
      <w:pPr>
        <w:tabs>
          <w:tab w:val="left" w:pos="426"/>
          <w:tab w:val="left" w:pos="8505"/>
        </w:tabs>
        <w:autoSpaceDE w:val="0"/>
        <w:rPr>
          <w:rFonts w:ascii="Times New Roman" w:hAnsi="Times New Roman"/>
          <w:sz w:val="24"/>
          <w:szCs w:val="24"/>
        </w:rPr>
      </w:pPr>
      <w:r>
        <w:rPr>
          <w:rFonts w:ascii="Times New Roman" w:hAnsi="Times New Roman"/>
          <w:sz w:val="24"/>
          <w:szCs w:val="24"/>
        </w:rPr>
        <w:tab/>
        <w:t xml:space="preserve">Organy ochrony zabytków mają obowiązek wydania, ustawowo wymaganych, wniosków konserwatorskich do studium uwarunkowań i kierunków zagospodarowania przestrzennego gminy oraz miejscowego planu zagospodarowania przestrzennego. Celem opracowania </w:t>
      </w:r>
      <w:r w:rsidR="00FA2EE8">
        <w:rPr>
          <w:rFonts w:ascii="Times New Roman" w:hAnsi="Times New Roman"/>
          <w:sz w:val="24"/>
          <w:szCs w:val="24"/>
        </w:rPr>
        <w:br/>
      </w:r>
      <w:r>
        <w:rPr>
          <w:rFonts w:ascii="Times New Roman" w:hAnsi="Times New Roman"/>
          <w:sz w:val="24"/>
          <w:szCs w:val="24"/>
        </w:rPr>
        <w:t xml:space="preserve">i wydania tych wniosków jest umożliwienie samorządom gminnym realizacji obowiązku wprowadzenia do opracowań planistycznych zasad ochrony wartości zabytkowych obiektów </w:t>
      </w:r>
      <w:r w:rsidR="00FA2EE8">
        <w:rPr>
          <w:rFonts w:ascii="Times New Roman" w:hAnsi="Times New Roman"/>
          <w:sz w:val="24"/>
          <w:szCs w:val="24"/>
        </w:rPr>
        <w:br/>
      </w:r>
      <w:r>
        <w:rPr>
          <w:rFonts w:ascii="Times New Roman" w:hAnsi="Times New Roman"/>
          <w:sz w:val="24"/>
          <w:szCs w:val="24"/>
        </w:rPr>
        <w:t xml:space="preserve">i obszarów w zakresie wymaganym dla właściwej ochrony i opieki nad zabytkami na obszarze objętym granicami opracowania. Równocześnie dla organu sporządzającego plan, na który ustawa z dnia 8 marca 1990 r. o samorządzie gminnym w art. 7 ust. 1 pkt 9 nakłada obowiązek ochrony dziedzictwa kulturowego , zagadnienia związane z ochroną i opieką nad zabytkami stanowią istotny obszar działania, a zapisy dotyczące ich rozstrzygnięcia w miejscowym planie zagospodarowania przestrzennego posiadają rangę prawa miejscowego. Jest to szczególnie istotne ze względu na to, że dziedzictwo kulturowe i zabytki są nie tylko materialnymi </w:t>
      </w:r>
      <w:r w:rsidR="00FA2EE8">
        <w:rPr>
          <w:rFonts w:ascii="Times New Roman" w:hAnsi="Times New Roman"/>
          <w:sz w:val="24"/>
          <w:szCs w:val="24"/>
        </w:rPr>
        <w:br/>
      </w:r>
      <w:r>
        <w:rPr>
          <w:rFonts w:ascii="Times New Roman" w:hAnsi="Times New Roman"/>
          <w:sz w:val="24"/>
          <w:szCs w:val="24"/>
        </w:rPr>
        <w:t>i niematerialnymi śladami przeszłości, lecz także cennymi elementami krajobrazu kulturowego, przyczyniającymi się do kształtowania atrakcyjnego, jedynego w swoim rodzaju, przyjaznego otoczenia człowieka, zachowania tożsamości lokalnej i więzi społecznych.</w:t>
      </w:r>
    </w:p>
    <w:p w14:paraId="6A5D423B" w14:textId="77777777" w:rsidR="00966A03" w:rsidRDefault="003D3847">
      <w:pPr>
        <w:tabs>
          <w:tab w:val="left" w:pos="426"/>
          <w:tab w:val="left" w:pos="8505"/>
        </w:tabs>
        <w:autoSpaceDE w:val="0"/>
        <w:rPr>
          <w:rFonts w:ascii="Times New Roman" w:hAnsi="Times New Roman"/>
          <w:sz w:val="24"/>
          <w:szCs w:val="24"/>
        </w:rPr>
      </w:pPr>
      <w:r>
        <w:rPr>
          <w:rFonts w:ascii="Times New Roman" w:hAnsi="Times New Roman"/>
          <w:sz w:val="24"/>
          <w:szCs w:val="24"/>
        </w:rPr>
        <w:tab/>
        <w:t xml:space="preserve">Ustanowienie ochrony w miejscowym planie zagospodarowania przestrzennego obejmuje lokalne formy architektury, reprezentowane przez obiekty ujęte w gminnej ewidencji zabytków, kompozycje przestrzenne o walorach zabytkowych wyznaczaną w ustanowionych w planie </w:t>
      </w:r>
      <w:proofErr w:type="spellStart"/>
      <w:r>
        <w:rPr>
          <w:rFonts w:ascii="Times New Roman" w:hAnsi="Times New Roman"/>
          <w:sz w:val="24"/>
          <w:szCs w:val="24"/>
        </w:rPr>
        <w:t>streach</w:t>
      </w:r>
      <w:proofErr w:type="spellEnd"/>
      <w:r>
        <w:rPr>
          <w:rFonts w:ascii="Times New Roman" w:hAnsi="Times New Roman"/>
          <w:sz w:val="24"/>
          <w:szCs w:val="24"/>
        </w:rPr>
        <w:t xml:space="preserve"> ochrony konserwatorskiej, w tym obszarów o szczególnych walorach krajobrazowych, wykluczonych z lokalizacji inwestycji, które mogą mieć negatywny wpływ na krajobraz. Wyznaczone w planie strefy ochrony konserwatorskiej powinny obejmować przede wszystkim ochronę historycznego układu urbanistycznego, ruralistycznego, zespołu budowlanego, ekspozycji zabytku lub historycznej panoramy, krajobraz kulturowego, stanowiska archeologicznego i otoczenia zabytku.</w:t>
      </w:r>
    </w:p>
    <w:p w14:paraId="16C2BED5" w14:textId="77777777" w:rsidR="00966A03" w:rsidRDefault="003D3847">
      <w:pPr>
        <w:tabs>
          <w:tab w:val="left" w:pos="567"/>
        </w:tabs>
        <w:rPr>
          <w:rFonts w:ascii="Times New Roman" w:hAnsi="Times New Roman"/>
          <w:sz w:val="24"/>
          <w:szCs w:val="24"/>
        </w:rPr>
      </w:pPr>
      <w:r>
        <w:rPr>
          <w:rFonts w:ascii="Times New Roman" w:hAnsi="Times New Roman"/>
          <w:sz w:val="24"/>
          <w:szCs w:val="24"/>
        </w:rPr>
        <w:tab/>
        <w:t>Gmina Lidzbark Warmiński posiada opracowane studium uwarunkowań i kierunków zagospodarowania przestrzennego oraz 29 obowiązujących miejscowych planów zagospodarowania przestrzennego. We wszystkich tych dokumentach zawarte zostały odpowiednie zapisy dotyczące ochrony zabytków i dziedzictwa kulturowego.</w:t>
      </w:r>
    </w:p>
    <w:p w14:paraId="481FAC59" w14:textId="77777777" w:rsidR="00966A03" w:rsidRDefault="00966A03">
      <w:pPr>
        <w:tabs>
          <w:tab w:val="left" w:pos="426"/>
          <w:tab w:val="left" w:pos="8505"/>
        </w:tabs>
        <w:autoSpaceDE w:val="0"/>
        <w:jc w:val="center"/>
        <w:rPr>
          <w:rFonts w:ascii="Times New Roman" w:hAnsi="Times New Roman"/>
          <w:b/>
          <w:sz w:val="24"/>
          <w:szCs w:val="24"/>
        </w:rPr>
      </w:pPr>
    </w:p>
    <w:p w14:paraId="0223AA4D" w14:textId="77777777" w:rsidR="00966A03" w:rsidRDefault="003D3847">
      <w:pPr>
        <w:tabs>
          <w:tab w:val="left" w:pos="426"/>
          <w:tab w:val="left" w:pos="8505"/>
        </w:tabs>
        <w:autoSpaceDE w:val="0"/>
        <w:jc w:val="left"/>
        <w:rPr>
          <w:rFonts w:ascii="Times New Roman" w:hAnsi="Times New Roman"/>
          <w:b/>
          <w:sz w:val="24"/>
          <w:szCs w:val="24"/>
        </w:rPr>
      </w:pPr>
      <w:r>
        <w:rPr>
          <w:rFonts w:ascii="Times New Roman" w:hAnsi="Times New Roman"/>
          <w:b/>
          <w:sz w:val="24"/>
          <w:szCs w:val="24"/>
        </w:rPr>
        <w:t>5.4. Zabytki w gminnej ewidencji zabytków</w:t>
      </w:r>
    </w:p>
    <w:p w14:paraId="2D4908E4" w14:textId="77777777" w:rsidR="00966A03" w:rsidRDefault="003D3847">
      <w:pPr>
        <w:pStyle w:val="NormalnyWeb"/>
        <w:shd w:val="clear" w:color="auto" w:fill="FFFFFF"/>
        <w:spacing w:before="0" w:after="0" w:line="360" w:lineRule="auto"/>
        <w:ind w:firstLine="708"/>
        <w:jc w:val="both"/>
      </w:pPr>
      <w:r>
        <w:t xml:space="preserve">Zgodnie z art. 22 ust 5 ustawy z dnia 23 lipca 2003r. o ochronie zabytków i opiece nad zabytkami, w gminnej ewidencji zabytków, prowadzonej przez organy samorządu terytorialnego, powinny być ujęte zabytki nieruchome: wpisane do rejestru zabytków, znajdujące się w wojewódzkiej ewidencji oraz inne zabytki wyznaczone przez wójta/burmistrza/prezydenta miasta w porozumieniu z wojewódzkim konserwatorem zabytków. Ustawa stanowi zatem możliwość wyznaczenia przez organ samorządu zabytku nieruchomego przewidzianego do ujęcia w gminnej ewidencji zabytków, jednakże nakazuje aby dokonać tego w porozumieniu z wojewódzkim konserwatorem zabytków. </w:t>
      </w:r>
      <w:r>
        <w:rPr>
          <w:strike/>
        </w:rPr>
        <w:t xml:space="preserve"> </w:t>
      </w:r>
    </w:p>
    <w:p w14:paraId="65E6E028" w14:textId="28181E2F" w:rsidR="00966A03" w:rsidRDefault="003D3847">
      <w:pPr>
        <w:pStyle w:val="NormalnyWeb"/>
        <w:shd w:val="clear" w:color="auto" w:fill="FFFFFF"/>
        <w:spacing w:before="0" w:after="0" w:line="360" w:lineRule="auto"/>
        <w:ind w:firstLine="708"/>
        <w:jc w:val="both"/>
      </w:pPr>
      <w:r>
        <w:t>Prowadzenie gminnej ewidencji zabytków nie podlega ograniczeniom czasowym, gdyż obie wojewódzka i gminna - mają otwarty charakter</w:t>
      </w:r>
      <w:r>
        <w:rPr>
          <w:b/>
        </w:rPr>
        <w:t xml:space="preserve">. </w:t>
      </w:r>
      <w:r>
        <w:t>Z</w:t>
      </w:r>
      <w:r>
        <w:rPr>
          <w:rStyle w:val="Pogrubienie"/>
          <w:b w:val="0"/>
        </w:rPr>
        <w:t>godnie ze stanowiskiem Ministra Kultury i Dziedzictwa Narodowego, wyrażonym w piśmie z dnia 18 grudnia 2012 roku, zarówno założenie gminnej ewidencji, jak i wprowadzenie zmian w tejże, oznacza dla organu gminy konieczność wydawania stosownych zarządzeń. Przepisy prawa nie przewidują wprost</w:t>
      </w:r>
      <w:r>
        <w:rPr>
          <w:rStyle w:val="Uwydatnienie"/>
          <w:b/>
          <w:bCs/>
        </w:rPr>
        <w:t xml:space="preserve"> </w:t>
      </w:r>
      <w:r>
        <w:rPr>
          <w:rStyle w:val="Pogrubienie"/>
          <w:b w:val="0"/>
        </w:rPr>
        <w:t xml:space="preserve">obowiązku informowania właścicieli i posiadaczy zabytków o ujęciu go w gminnej ewidencji zabytków, fakt włączenia do tejże powinien być podany do publicznej wiadomości w sposób przyjęty w danej gminie. Oznacza to spełnienie zasady informowania obywateli o działaniach organów, które mają wpływ na ich prawa i obowiązki. </w:t>
      </w:r>
      <w:r w:rsidR="00FA2EE8">
        <w:rPr>
          <w:rStyle w:val="Pogrubienie"/>
          <w:b w:val="0"/>
        </w:rPr>
        <w:t xml:space="preserve">Zarządzenia wójta </w:t>
      </w:r>
      <w:r>
        <w:rPr>
          <w:rStyle w:val="Pogrubienie"/>
          <w:b w:val="0"/>
        </w:rPr>
        <w:t xml:space="preserve">dotyczące zmian wprowadzanych w </w:t>
      </w:r>
      <w:r w:rsidR="00FA2EE8">
        <w:rPr>
          <w:rStyle w:val="Pogrubienie"/>
          <w:b w:val="0"/>
        </w:rPr>
        <w:t>g</w:t>
      </w:r>
      <w:r>
        <w:rPr>
          <w:rStyle w:val="Pogrubienie"/>
          <w:b w:val="0"/>
        </w:rPr>
        <w:t xml:space="preserve">minnej ewidencji zabytków publikowane są w Biuletynie Informacji Publicznej. </w:t>
      </w:r>
    </w:p>
    <w:p w14:paraId="65323A64" w14:textId="459A755E" w:rsidR="00966A03" w:rsidRDefault="003D3847">
      <w:pPr>
        <w:pStyle w:val="NormalnyWeb"/>
        <w:shd w:val="clear" w:color="auto" w:fill="FFFFFF"/>
        <w:spacing w:before="0" w:after="0" w:line="360" w:lineRule="auto"/>
        <w:ind w:firstLine="708"/>
        <w:jc w:val="both"/>
      </w:pPr>
      <w:r>
        <w:t xml:space="preserve">W Polsce powojennej pierwsze prace inwentaryzacyjne zakrojone na szeroką skalę miały miejsce na przełomie lat 50. i 60. XX w. Powstała wówczas ewidencja obejmowała, w formie tzw. kart zielonych około 35.000 zabytków, podzielonych następnie na pięć grup 0 i od I do IV. W krótkim czasie zaniechano stosowania tej kontrowersyjnej klasyfikacji, mającej swe odzwierciedlenie w systemie dotacji prac konserwatorskich oraz pociągającej za sobą rozbiórki obiektów zaliczonych do grup niższych. W 1975 roku opracowano nowy wzór karty ewidencyjnej. Określana potocznie mianem karty białej obowiązuje, z pewnymi modyfikacjami, do dziś. Bardziej rozbudowane przez co czasochłonne działania ewidencyjne zostały uzupełnione tzw. kartami adresowymi. Przygotowywane w formie fiszek katalogowych miały umożliwić szybkie rozeznanie w zasobach zabytkowych i do dziś są często jedyną dokumentacją sporządzoną dla zabytku. Obok karty ewidencyjnej przyjętej dla zabytków architektury i budownictwa sporządzane są również ewidencje zabytkowych założeń zieleni </w:t>
      </w:r>
      <w:r w:rsidR="002277C4">
        <w:br/>
      </w:r>
      <w:r>
        <w:t xml:space="preserve">i założeń cmentarnych, zespołów budowlanych i układów urbanistycznych, stanowisk archeologicznych (tzw. karta KEZA) oraz zabytków ruchomych, w tym zabytków techniki </w:t>
      </w:r>
      <w:r w:rsidR="002277C4">
        <w:br/>
      </w:r>
      <w:r>
        <w:t xml:space="preserve">i instrumentów muzycznych. Sporządzane są zawsze w kilku egzemplarzach, a przynajmniej </w:t>
      </w:r>
      <w:r w:rsidR="002277C4">
        <w:br/>
      </w:r>
      <w:r>
        <w:t>w dwóch: przechowywanym w archiwach urzędów konserwatorskich oraz archiwum Narodowego Instytut Dziedzictwa (NID). W myśl przepisów cząstkowe tj. wojewódzkie zbiory kart ewidencyjnych współtworzą centralną, ogólnokrajową ewidencję zabytków, której depozytariuszem jest NID (w imieniu Generalnego Konserwatora Zabytków).</w:t>
      </w:r>
    </w:p>
    <w:p w14:paraId="52F702B1" w14:textId="77777777" w:rsidR="00966A03" w:rsidRDefault="003D3847">
      <w:pPr>
        <w:pStyle w:val="NormalnyWeb"/>
        <w:shd w:val="clear" w:color="auto" w:fill="FFFFFF"/>
        <w:spacing w:before="0" w:after="0" w:line="360" w:lineRule="auto"/>
        <w:ind w:firstLine="708"/>
        <w:jc w:val="both"/>
      </w:pPr>
      <w:r>
        <w:t xml:space="preserve">Regulacje obecnie obowiązującego </w:t>
      </w:r>
      <w:r>
        <w:rPr>
          <w:color w:val="000000"/>
        </w:rPr>
        <w:t>Rozporządzenia Ministra Kultury i Dziedzictwa Narodowego z dnia 10 września 2019 r. zmieniające rozporządzenie w sprawie prowadzenia rejestru zabytków, krajowej, wojewódzkiej i gminnej ewidencji zabytków oraz krajowego wykazu zabytków skradzionych lub wywiezionych za granicę niezgodnie z prawem</w:t>
      </w:r>
      <w:r>
        <w:rPr>
          <w:rFonts w:ascii="Helvetica" w:hAnsi="Helvetica" w:cs="Helvetica"/>
          <w:color w:val="000000"/>
        </w:rPr>
        <w:t xml:space="preserve"> </w:t>
      </w:r>
      <w:r>
        <w:t>(Dz. U. 2019 poz. 1886) wprowadzają rozróżnienie dokumentacji ewidencyjnej dla zabytku nieruchomego wpisanego do rejestru zabytków oraz dla zabytku nie wpisanego do rejestru zabytków, pomimo iż zbiory te w praktyce zazębiają się (przykładowo zabytek włączony do wojewódzkiej ewidencji może być wpisany do rejestru zabytków). Natomiast dokumentacja dla zabytków znajdujących się w gminnej ewidencji zabytków nieruchomych wykonywana jest na zlecenie samorządu w formie karty adresowej zabytku.</w:t>
      </w:r>
    </w:p>
    <w:p w14:paraId="692F1D82" w14:textId="77777777" w:rsidR="00966A03" w:rsidRDefault="003D3847">
      <w:pPr>
        <w:pStyle w:val="NormalnyWeb"/>
        <w:shd w:val="clear" w:color="auto" w:fill="FFFFFF"/>
        <w:spacing w:before="0" w:after="0" w:line="360" w:lineRule="auto"/>
        <w:ind w:firstLine="708"/>
        <w:jc w:val="both"/>
      </w:pPr>
      <w:r>
        <w:t xml:space="preserve">Zbiór kart ewidencyjnych systematycznie powiększa się, jednocześnie część dokumentacji zyskuje walor wyłącznie archiwalny, gdyż wartości zabytkowe nie są niezmienne i mogą ulec znacznemu zmniejszeniu lub zostać utracone wraz z całkowitym zniszczeniem zabytku, jak i podważone wskutek nowych ustaleń naukowych. Tym samym, obowiązek umieszczenia zabytku włączonego do wojewódzkiej ewidencji zabytków w ewidencji gminnej winien być weryfikowany bieżącymi ustaleniami. Z kolei wyłączenie karty ewidencyjnej ze zbioru kart współtworzących wojewódzką ewidencję przechowywanych w archiwum zakładowym Wojewódzkiego Urzędu Ochrony Zabytków w Warszawie jest wyłącznie czynnością </w:t>
      </w:r>
      <w:proofErr w:type="spellStart"/>
      <w:r>
        <w:t>materialno</w:t>
      </w:r>
      <w:proofErr w:type="spellEnd"/>
      <w:r>
        <w:t xml:space="preserve"> techniczną, będąca następstwem stwierdzenia całkowitego zdegradowania zabytku pod względem technicznym, potwierdzonego ekspertyzą, bądź daleko idących, samowolnych przekształceń skutkujących utratą wartości zabytkowych (artystycznych, historycznych lub naukowych).  </w:t>
      </w:r>
    </w:p>
    <w:p w14:paraId="4F8C02EE" w14:textId="77777777" w:rsidR="00966A03" w:rsidRDefault="003D3847">
      <w:pPr>
        <w:tabs>
          <w:tab w:val="left" w:pos="426"/>
          <w:tab w:val="left" w:pos="8505"/>
        </w:tabs>
        <w:autoSpaceDE w:val="0"/>
      </w:pPr>
      <w:r>
        <w:t xml:space="preserve"> </w:t>
      </w:r>
    </w:p>
    <w:p w14:paraId="49594438" w14:textId="1DB72124" w:rsidR="00966A03" w:rsidRDefault="003D3847">
      <w:pPr>
        <w:shd w:val="clear" w:color="auto" w:fill="FFFFFF"/>
        <w:tabs>
          <w:tab w:val="left" w:pos="426"/>
          <w:tab w:val="left" w:pos="8505"/>
        </w:tabs>
        <w:autoSpaceDE w:val="0"/>
      </w:pPr>
      <w:r>
        <w:rPr>
          <w:rFonts w:ascii="Times New Roman" w:hAnsi="Times New Roman"/>
          <w:sz w:val="24"/>
          <w:szCs w:val="24"/>
        </w:rPr>
        <w:tab/>
        <w:t>Aktualnie obowiązująca gminna ewidencja zabytków gminy Lidzbark Warmiński sporządzona została w</w:t>
      </w:r>
      <w:r w:rsidR="002277C4">
        <w:rPr>
          <w:rFonts w:ascii="Times New Roman" w:hAnsi="Times New Roman"/>
          <w:sz w:val="24"/>
          <w:szCs w:val="24"/>
        </w:rPr>
        <w:t xml:space="preserve"> 2020 r.</w:t>
      </w:r>
      <w:r>
        <w:rPr>
          <w:rFonts w:ascii="Times New Roman" w:hAnsi="Times New Roman"/>
          <w:sz w:val="24"/>
          <w:szCs w:val="24"/>
        </w:rPr>
        <w:t xml:space="preserve"> Obejmuje ona wszystkie obiekty zabytkowe objęte ochroną prawną poprzez wpis do rejestru zabytków województwa</w:t>
      </w:r>
      <w:r w:rsidR="002277C4">
        <w:rPr>
          <w:rFonts w:ascii="Times New Roman" w:hAnsi="Times New Roman"/>
          <w:sz w:val="24"/>
          <w:szCs w:val="24"/>
        </w:rPr>
        <w:t xml:space="preserve"> warmińsko-mazurskiego</w:t>
      </w:r>
      <w:r>
        <w:rPr>
          <w:rFonts w:ascii="Times New Roman" w:hAnsi="Times New Roman"/>
          <w:sz w:val="24"/>
          <w:szCs w:val="24"/>
        </w:rPr>
        <w:t xml:space="preserve"> oraz obiekty z wojewódzkiej ewidencji zabytków, a także stanowiska archeologiczne.  </w:t>
      </w:r>
    </w:p>
    <w:p w14:paraId="009AF76F" w14:textId="157F1F13" w:rsidR="00966A03" w:rsidRDefault="003D3847">
      <w:pPr>
        <w:ind w:firstLine="708"/>
      </w:pPr>
      <w:r>
        <w:rPr>
          <w:rFonts w:ascii="Times New Roman" w:hAnsi="Times New Roman"/>
          <w:sz w:val="24"/>
          <w:szCs w:val="24"/>
        </w:rPr>
        <w:t xml:space="preserve">Gminna ewidencja zabytków stanowi zbiór otwarty. W przyszłości możliwe będzie jej uzupełnienie poprzez włączenie do niej obiektów zabytkowych wpisanych do rejestru zabytków decyzją Warmińsko-Mazurskiego Wojewódzkiego Konserwatora Zabytków lub których karty ewidencyjne zostaną włączone do wojewódzkiej ewidencji zabytków zarządzeniem Warmińsko-Mazurskiego Wojewódzkiego Konserwatora Zabytków, zgodnie </w:t>
      </w:r>
      <w:r w:rsidR="002277C4">
        <w:rPr>
          <w:rFonts w:ascii="Times New Roman" w:hAnsi="Times New Roman"/>
          <w:sz w:val="24"/>
          <w:szCs w:val="24"/>
        </w:rPr>
        <w:br/>
      </w:r>
      <w:r>
        <w:rPr>
          <w:rFonts w:ascii="Times New Roman" w:hAnsi="Times New Roman"/>
          <w:sz w:val="24"/>
          <w:szCs w:val="24"/>
        </w:rPr>
        <w:t>z r</w:t>
      </w:r>
      <w:r>
        <w:rPr>
          <w:rFonts w:ascii="Times New Roman" w:hAnsi="Times New Roman"/>
          <w:color w:val="000000"/>
          <w:sz w:val="24"/>
          <w:szCs w:val="24"/>
        </w:rPr>
        <w:t>ozporządzeniem Ministra Kultury i Dziedzictwa Narodowego z dnia 10 września 2019 r. zmieniające rozporządzenie w sprawie prowadzenia rejestru zabytków, krajowej, wojewódzkiej i gminnej ewidencji zabytków oraz krajowego wykazu zabytków skradzionych lub wywiezionych za granicę niezgodnie z prawem</w:t>
      </w:r>
      <w:r>
        <w:rPr>
          <w:rFonts w:ascii="Times New Roman" w:hAnsi="Times New Roman"/>
          <w:sz w:val="24"/>
          <w:szCs w:val="24"/>
        </w:rPr>
        <w:t xml:space="preserve">.  </w:t>
      </w:r>
    </w:p>
    <w:p w14:paraId="5412FDB1" w14:textId="77777777" w:rsidR="00966A03" w:rsidRDefault="00966A03">
      <w:pPr>
        <w:tabs>
          <w:tab w:val="left" w:pos="426"/>
          <w:tab w:val="left" w:pos="8505"/>
        </w:tabs>
        <w:autoSpaceDE w:val="0"/>
        <w:rPr>
          <w:rFonts w:ascii="Times New Roman" w:hAnsi="Times New Roman"/>
          <w:sz w:val="24"/>
          <w:szCs w:val="24"/>
        </w:rPr>
      </w:pPr>
    </w:p>
    <w:p w14:paraId="779B5B1F" w14:textId="77777777" w:rsidR="00966A03" w:rsidRDefault="003D3847">
      <w:pPr>
        <w:tabs>
          <w:tab w:val="left" w:pos="426"/>
          <w:tab w:val="left" w:pos="8505"/>
        </w:tabs>
        <w:autoSpaceDE w:val="0"/>
        <w:rPr>
          <w:rFonts w:ascii="Times New Roman" w:hAnsi="Times New Roman"/>
          <w:b/>
          <w:sz w:val="24"/>
          <w:szCs w:val="24"/>
        </w:rPr>
      </w:pPr>
      <w:r>
        <w:rPr>
          <w:rFonts w:ascii="Times New Roman" w:hAnsi="Times New Roman"/>
          <w:b/>
          <w:sz w:val="24"/>
          <w:szCs w:val="24"/>
        </w:rPr>
        <w:t>5.5. Zabytki o najwyższym znaczeniu dla gminy</w:t>
      </w:r>
    </w:p>
    <w:p w14:paraId="1E03A82E" w14:textId="48D7C9D5" w:rsidR="00966A03" w:rsidRDefault="003D3847">
      <w:pPr>
        <w:tabs>
          <w:tab w:val="left" w:pos="426"/>
        </w:tabs>
        <w:autoSpaceDE w:val="0"/>
      </w:pPr>
      <w:r>
        <w:rPr>
          <w:rFonts w:ascii="Times New Roman" w:hAnsi="Times New Roman"/>
          <w:sz w:val="24"/>
          <w:szCs w:val="24"/>
        </w:rPr>
        <w:tab/>
        <w:t xml:space="preserve">Kwestia wartościowania dziedzictwa kulturowego i zabytków jest rozważana przez specjalistów od wielu lat. Zagadnieniu temu poświęcono niezliczoną liczbę wystąpień, artykułów i publikacji, nie dochodząc do wiążących wniosków. W trakcie dyskusji wpracowano kilka schematów wartościowania zabytków, które w dalszym ciągu są dyskutowane. Najszerzej do tematu nadawania wartości obiektom zabytkowym podszedł </w:t>
      </w:r>
      <w:r w:rsidR="002277C4">
        <w:rPr>
          <w:rFonts w:ascii="Times New Roman" w:hAnsi="Times New Roman"/>
          <w:sz w:val="24"/>
          <w:szCs w:val="24"/>
        </w:rPr>
        <w:br/>
      </w:r>
      <w:r>
        <w:rPr>
          <w:rFonts w:ascii="Times New Roman" w:hAnsi="Times New Roman"/>
          <w:sz w:val="24"/>
          <w:szCs w:val="24"/>
        </w:rPr>
        <w:t>M. T. Witwicki</w:t>
      </w:r>
      <w:r>
        <w:rPr>
          <w:rStyle w:val="Odwoanieprzypisudolnego"/>
          <w:rFonts w:ascii="Times New Roman" w:hAnsi="Times New Roman"/>
          <w:sz w:val="24"/>
          <w:szCs w:val="24"/>
        </w:rPr>
        <w:footnoteReference w:id="1"/>
      </w:r>
      <w:r>
        <w:rPr>
          <w:rFonts w:ascii="Times New Roman" w:hAnsi="Times New Roman"/>
          <w:sz w:val="24"/>
          <w:szCs w:val="24"/>
        </w:rPr>
        <w:t xml:space="preserve"> proponując pięć kryteriów oceny:</w:t>
      </w:r>
    </w:p>
    <w:p w14:paraId="0D57A031" w14:textId="77777777" w:rsidR="00966A03" w:rsidRDefault="003D3847">
      <w:pPr>
        <w:tabs>
          <w:tab w:val="left" w:pos="426"/>
        </w:tabs>
        <w:autoSpaceDE w:val="0"/>
        <w:rPr>
          <w:rFonts w:ascii="Times New Roman" w:hAnsi="Times New Roman"/>
          <w:sz w:val="24"/>
          <w:szCs w:val="24"/>
        </w:rPr>
      </w:pPr>
      <w:r>
        <w:rPr>
          <w:rFonts w:ascii="Times New Roman" w:hAnsi="Times New Roman"/>
          <w:sz w:val="24"/>
          <w:szCs w:val="24"/>
        </w:rPr>
        <w:t>1/ ocena wartości historycznej - autentyczność substancji, funkcji i formy; materialne odzwierciedlenie historii; wartość dokumentu historii;</w:t>
      </w:r>
    </w:p>
    <w:p w14:paraId="75A9231B" w14:textId="1966D77C" w:rsidR="00966A03" w:rsidRDefault="003D3847">
      <w:pPr>
        <w:tabs>
          <w:tab w:val="left" w:pos="426"/>
        </w:tabs>
        <w:autoSpaceDE w:val="0"/>
        <w:rPr>
          <w:rFonts w:ascii="Times New Roman" w:hAnsi="Times New Roman"/>
          <w:sz w:val="24"/>
          <w:szCs w:val="24"/>
        </w:rPr>
      </w:pPr>
      <w:r>
        <w:rPr>
          <w:rFonts w:ascii="Times New Roman" w:hAnsi="Times New Roman"/>
          <w:sz w:val="24"/>
          <w:szCs w:val="24"/>
        </w:rPr>
        <w:t xml:space="preserve">2/ ocena wartości artystycznej - bogactwo form; wartości stylowe; wartości twórcze; rola </w:t>
      </w:r>
      <w:r w:rsidR="002277C4">
        <w:rPr>
          <w:rFonts w:ascii="Times New Roman" w:hAnsi="Times New Roman"/>
          <w:sz w:val="24"/>
          <w:szCs w:val="24"/>
        </w:rPr>
        <w:br/>
      </w:r>
      <w:r>
        <w:rPr>
          <w:rFonts w:ascii="Times New Roman" w:hAnsi="Times New Roman"/>
          <w:sz w:val="24"/>
          <w:szCs w:val="24"/>
        </w:rPr>
        <w:t>w zespole; wartości estetyczne;</w:t>
      </w:r>
    </w:p>
    <w:p w14:paraId="74B4C28F" w14:textId="77777777" w:rsidR="00966A03" w:rsidRDefault="003D3847">
      <w:pPr>
        <w:tabs>
          <w:tab w:val="left" w:pos="426"/>
          <w:tab w:val="left" w:pos="1440"/>
        </w:tabs>
        <w:autoSpaceDE w:val="0"/>
        <w:rPr>
          <w:rFonts w:ascii="Times New Roman" w:hAnsi="Times New Roman"/>
          <w:sz w:val="24"/>
          <w:szCs w:val="24"/>
        </w:rPr>
      </w:pPr>
      <w:r>
        <w:rPr>
          <w:rFonts w:ascii="Times New Roman" w:hAnsi="Times New Roman"/>
          <w:sz w:val="24"/>
          <w:szCs w:val="24"/>
        </w:rPr>
        <w:t>3/ ocena wartości naukowej - wartość świadka / dokumentu dziejów; wartość obiektu jako przedmiotu badań; wartość edukacyjna (dydaktyczna);</w:t>
      </w:r>
    </w:p>
    <w:p w14:paraId="5598DC9D" w14:textId="77777777" w:rsidR="00966A03" w:rsidRDefault="003D3847">
      <w:pPr>
        <w:tabs>
          <w:tab w:val="left" w:pos="426"/>
          <w:tab w:val="left" w:pos="1440"/>
        </w:tabs>
        <w:autoSpaceDE w:val="0"/>
        <w:rPr>
          <w:rFonts w:ascii="Times New Roman" w:hAnsi="Times New Roman"/>
          <w:sz w:val="24"/>
          <w:szCs w:val="24"/>
        </w:rPr>
      </w:pPr>
      <w:r>
        <w:rPr>
          <w:rFonts w:ascii="Times New Roman" w:hAnsi="Times New Roman"/>
          <w:sz w:val="24"/>
          <w:szCs w:val="24"/>
        </w:rPr>
        <w:t>4/ ocena wartości niematerialnych - wartość emocjonalna przeżyć religijnych; wartość tradycji historycznej; wartość symbolu; wartość emocji estetycznych;</w:t>
      </w:r>
    </w:p>
    <w:p w14:paraId="645445D4" w14:textId="77777777" w:rsidR="00966A03" w:rsidRDefault="003D3847">
      <w:pPr>
        <w:tabs>
          <w:tab w:val="left" w:pos="426"/>
          <w:tab w:val="left" w:pos="1440"/>
        </w:tabs>
        <w:autoSpaceDE w:val="0"/>
        <w:rPr>
          <w:rFonts w:ascii="Times New Roman" w:hAnsi="Times New Roman"/>
          <w:sz w:val="24"/>
          <w:szCs w:val="24"/>
        </w:rPr>
      </w:pPr>
      <w:r>
        <w:rPr>
          <w:rFonts w:ascii="Times New Roman" w:hAnsi="Times New Roman"/>
          <w:sz w:val="24"/>
          <w:szCs w:val="24"/>
        </w:rPr>
        <w:t>5/ dodatkowe kryteria oceny - ocena stanu technicznego, ocena wartości użytkowej, wartość miejsca obiektu w regionie, wartości historyczne w świetle interesu społecznego.</w:t>
      </w:r>
    </w:p>
    <w:p w14:paraId="1007CB35" w14:textId="19656121" w:rsidR="00966A03" w:rsidRDefault="003D3847">
      <w:pPr>
        <w:tabs>
          <w:tab w:val="left" w:pos="426"/>
          <w:tab w:val="left" w:pos="1440"/>
        </w:tabs>
        <w:autoSpaceDE w:val="0"/>
        <w:rPr>
          <w:rFonts w:ascii="Times New Roman" w:hAnsi="Times New Roman"/>
          <w:sz w:val="24"/>
          <w:szCs w:val="24"/>
        </w:rPr>
      </w:pPr>
      <w:r>
        <w:rPr>
          <w:rFonts w:ascii="Times New Roman" w:hAnsi="Times New Roman"/>
          <w:sz w:val="24"/>
          <w:szCs w:val="24"/>
        </w:rPr>
        <w:tab/>
        <w:t xml:space="preserve">Przywołane kryteria jako jedne z nielicznych uwzględniają nie tylko materialne aspekty wartościowania dziedzictwa, ale także wartości ulotne, jak emocje mieszkańców łączące się </w:t>
      </w:r>
      <w:r w:rsidR="002277C4">
        <w:rPr>
          <w:rFonts w:ascii="Times New Roman" w:hAnsi="Times New Roman"/>
          <w:sz w:val="24"/>
          <w:szCs w:val="24"/>
        </w:rPr>
        <w:br/>
      </w:r>
      <w:r>
        <w:rPr>
          <w:rFonts w:ascii="Times New Roman" w:hAnsi="Times New Roman"/>
          <w:sz w:val="24"/>
          <w:szCs w:val="24"/>
        </w:rPr>
        <w:t>z konkretnymi obiektami.</w:t>
      </w:r>
    </w:p>
    <w:p w14:paraId="160B6708" w14:textId="77777777" w:rsidR="00966A03" w:rsidRDefault="003D3847">
      <w:pPr>
        <w:tabs>
          <w:tab w:val="left" w:pos="426"/>
          <w:tab w:val="left" w:pos="1440"/>
        </w:tabs>
        <w:autoSpaceDE w:val="0"/>
        <w:rPr>
          <w:rFonts w:ascii="Times New Roman" w:hAnsi="Times New Roman"/>
          <w:sz w:val="24"/>
          <w:szCs w:val="24"/>
        </w:rPr>
      </w:pPr>
      <w:r>
        <w:rPr>
          <w:rFonts w:ascii="Times New Roman" w:hAnsi="Times New Roman"/>
          <w:sz w:val="24"/>
          <w:szCs w:val="24"/>
        </w:rPr>
        <w:tab/>
        <w:t>Wartościowanie dziedzictwa i wskazywanie, które obiekty powinny zostać objęte ochroną prawną a które przez pozbawienie tej ochrony mogą być skazane na unicestwienie jest kwestią niezwykle trudną. Jak wskazują specjaliści NID, z analizy wpisów do rejestru zabytków, prowadzonej od wielu lat przez tę instytucję wynika, że zapisy tych decyzji w przeważającej liczbie nie odzwierciadlają i nie opisują jednoznacznie rzeczywistych wartości zabytku, przesądzających o objęciu go ochroną. Nieprecyzyjne opisy przedmiotu i zakresu ochrony, sporządzane przez kolejne dziesięciolecia w oparciu o zmienne kryteria oceny wartości zabytkowej, a niekiedy w ogóle nie wymieniające, co podlega ochronie, generują wiele problemów związanych z bieżącą działalnością konserwatorską. Dotykają one zarówno urzędów ochrony zabytków, które w zależności od indywidualnego podejścia wojewódzkiego konserwatora zabytków lub kierownika delegatury stosują różne kryteria ocen, a tym samym dyktują zróżnicowane zasady postępowania, jak i po stronie właścicieli i użytkowników zabytków, którzy wprawdzie na ogół dysponują decyzją o wpisie do rejestru zabytków, lecz często nie są świadomi wartości, jakie przedstawia zabytek i co faktycznie powinno podlegać prawnej ochronie.</w:t>
      </w:r>
    </w:p>
    <w:p w14:paraId="4E7C48EA" w14:textId="614BE17D" w:rsidR="00966A03" w:rsidRDefault="003D3847">
      <w:pPr>
        <w:tabs>
          <w:tab w:val="left" w:pos="426"/>
          <w:tab w:val="left" w:pos="1440"/>
        </w:tabs>
        <w:autoSpaceDE w:val="0"/>
        <w:rPr>
          <w:rFonts w:ascii="Times New Roman" w:hAnsi="Times New Roman"/>
          <w:sz w:val="24"/>
          <w:szCs w:val="24"/>
        </w:rPr>
      </w:pPr>
      <w:r>
        <w:rPr>
          <w:rFonts w:ascii="Times New Roman" w:hAnsi="Times New Roman"/>
          <w:sz w:val="24"/>
          <w:szCs w:val="24"/>
        </w:rPr>
        <w:tab/>
        <w:t xml:space="preserve">W przeszłości, tuż po zakończeniu II wojny światowej, władze części polskich miast, wspierane przez specjalistów w zakresie ochrony zabytków stanęły przed zadaniem </w:t>
      </w:r>
      <w:r w:rsidR="002277C4">
        <w:rPr>
          <w:rFonts w:ascii="Times New Roman" w:hAnsi="Times New Roman"/>
          <w:sz w:val="24"/>
          <w:szCs w:val="24"/>
        </w:rPr>
        <w:br/>
      </w:r>
      <w:r>
        <w:rPr>
          <w:rFonts w:ascii="Times New Roman" w:hAnsi="Times New Roman"/>
          <w:sz w:val="24"/>
          <w:szCs w:val="24"/>
        </w:rPr>
        <w:t>i koniecznością podjęcia decyzji w sprawie odbudowy miast, nie tylko domów, urzędów, fabryk i innych elementów infrastruktury, lecz także obiektów dziedzictwa kulturowego, które konstytuowały tożsamość mieszkańców. Najlepiej charakteryzują podjęte wówczas decyzje słowa Jana Zachwatowicza, architekta, profesora Wydziału Architektury Politechniki Warszawskiej:</w:t>
      </w:r>
    </w:p>
    <w:p w14:paraId="11061CE4" w14:textId="77777777" w:rsidR="00966A03" w:rsidRDefault="003D3847">
      <w:pPr>
        <w:tabs>
          <w:tab w:val="left" w:pos="8505"/>
        </w:tabs>
        <w:autoSpaceDE w:val="0"/>
      </w:pPr>
      <w:r>
        <w:rPr>
          <w:rFonts w:ascii="Times New Roman" w:hAnsi="Times New Roman"/>
          <w:sz w:val="24"/>
          <w:szCs w:val="24"/>
        </w:rPr>
        <w:t>„...</w:t>
      </w:r>
      <w:r>
        <w:rPr>
          <w:rFonts w:ascii="Times New Roman" w:hAnsi="Times New Roman"/>
          <w:i/>
          <w:sz w:val="24"/>
          <w:szCs w:val="24"/>
        </w:rPr>
        <w:t xml:space="preserve">Poczucie odpowiedzialności wobec przyszłych pokoleń domaga się odbudowy tego, co nam zniszczono, odbudowy pełnej, </w:t>
      </w:r>
      <w:r>
        <w:rPr>
          <w:rFonts w:ascii="Times New Roman" w:hAnsi="Times New Roman"/>
          <w:b/>
          <w:i/>
          <w:sz w:val="24"/>
          <w:szCs w:val="24"/>
        </w:rPr>
        <w:t>świadomej tragizmu popełnianego fałszu konserwatorskiego</w:t>
      </w:r>
      <w:r>
        <w:rPr>
          <w:rFonts w:ascii="Times New Roman" w:hAnsi="Times New Roman"/>
          <w:i/>
          <w:sz w:val="24"/>
          <w:szCs w:val="24"/>
        </w:rPr>
        <w:t>... Sprawa zabytków jest podstawowym zagadnieniem społecznym — zagadnieniem kultury narodu. Nie możemy wobec nich stosować jednostronnie abstrakcyjnej teorii, musimy uwzględniać potrzeby dnia dzisiejszego</w:t>
      </w:r>
      <w:r>
        <w:rPr>
          <w:rFonts w:ascii="Times New Roman" w:hAnsi="Times New Roman"/>
          <w:sz w:val="24"/>
          <w:szCs w:val="24"/>
        </w:rPr>
        <w:t>..”</w:t>
      </w:r>
      <w:r>
        <w:rPr>
          <w:rStyle w:val="Odwoanieprzypisudolnego"/>
          <w:rFonts w:ascii="Times New Roman" w:hAnsi="Times New Roman"/>
          <w:sz w:val="24"/>
          <w:szCs w:val="24"/>
        </w:rPr>
        <w:footnoteReference w:id="2"/>
      </w:r>
      <w:r>
        <w:rPr>
          <w:rFonts w:ascii="Times New Roman" w:hAnsi="Times New Roman"/>
          <w:sz w:val="24"/>
          <w:szCs w:val="24"/>
        </w:rPr>
        <w:t>.</w:t>
      </w:r>
    </w:p>
    <w:p w14:paraId="328F0F2D" w14:textId="77777777" w:rsidR="00966A03" w:rsidRDefault="003D3847">
      <w:pPr>
        <w:tabs>
          <w:tab w:val="left" w:pos="567"/>
        </w:tabs>
        <w:autoSpaceDE w:val="0"/>
        <w:rPr>
          <w:rFonts w:ascii="Times New Roman" w:hAnsi="Times New Roman"/>
          <w:sz w:val="24"/>
          <w:szCs w:val="24"/>
        </w:rPr>
      </w:pPr>
      <w:r>
        <w:rPr>
          <w:rFonts w:ascii="Times New Roman" w:hAnsi="Times New Roman"/>
          <w:sz w:val="24"/>
          <w:szCs w:val="24"/>
        </w:rPr>
        <w:tab/>
        <w:t xml:space="preserve">Kierując się dobrem nadrzędnym jakim jest tożsamość mieszkańców podjęto wówczas decyzję o rekonstrukcji wielu obiektów zabytkowych. Według zasad współcześnie stosowanych kryteriów „dawności” i „oryginalności” substancji zabytkowej, obiekty te nie spełniałyby definicji zabytków. W tym przypadku najważniejsze stały się przesłanki niemierzalne, wartość emocjonalna oraz tradycji historycznej, a także symboliczna wartość tych obiektów jako sztandarowych zabytków miasta. </w:t>
      </w:r>
    </w:p>
    <w:p w14:paraId="3545FB9A" w14:textId="77777777" w:rsidR="00966A03" w:rsidRDefault="003D3847">
      <w:pPr>
        <w:tabs>
          <w:tab w:val="left" w:pos="426"/>
          <w:tab w:val="left" w:pos="1440"/>
        </w:tabs>
        <w:autoSpaceDE w:val="0"/>
        <w:rPr>
          <w:rFonts w:ascii="Times New Roman" w:hAnsi="Times New Roman"/>
          <w:sz w:val="24"/>
          <w:szCs w:val="24"/>
        </w:rPr>
      </w:pPr>
      <w:r>
        <w:rPr>
          <w:rFonts w:ascii="Times New Roman" w:hAnsi="Times New Roman"/>
          <w:sz w:val="24"/>
          <w:szCs w:val="24"/>
        </w:rPr>
        <w:tab/>
        <w:t xml:space="preserve">Mając świadomość wymienionych wyżej problemów, przy braku innych przesłanek powszechnie przyjmuje się, że największe znaczenie dla miasta, wsi czy regionu mają zabytki objęte ochroną prawną – pomniki historii lub obiekty wpisane do rejestru zabytków.  </w:t>
      </w:r>
    </w:p>
    <w:p w14:paraId="58D21D02" w14:textId="77777777" w:rsidR="00966A03" w:rsidRDefault="003D3847">
      <w:pPr>
        <w:tabs>
          <w:tab w:val="left" w:pos="8505"/>
        </w:tabs>
        <w:autoSpaceDE w:val="0"/>
        <w:rPr>
          <w:rFonts w:ascii="Times New Roman" w:hAnsi="Times New Roman"/>
          <w:sz w:val="24"/>
          <w:szCs w:val="24"/>
        </w:rPr>
      </w:pPr>
      <w:r>
        <w:rPr>
          <w:rFonts w:ascii="Times New Roman" w:hAnsi="Times New Roman"/>
          <w:sz w:val="24"/>
          <w:szCs w:val="24"/>
        </w:rPr>
        <w:t xml:space="preserve"> </w:t>
      </w:r>
    </w:p>
    <w:p w14:paraId="0FAFBC4F" w14:textId="77777777" w:rsidR="00966A03" w:rsidRDefault="00966A03">
      <w:pPr>
        <w:pageBreakBefore/>
        <w:rPr>
          <w:rFonts w:ascii="Times New Roman" w:hAnsi="Times New Roman"/>
          <w:sz w:val="24"/>
          <w:szCs w:val="24"/>
        </w:rPr>
      </w:pPr>
    </w:p>
    <w:p w14:paraId="63D7C95C" w14:textId="77777777" w:rsidR="00966A03" w:rsidRDefault="003D3847">
      <w:pPr>
        <w:tabs>
          <w:tab w:val="left" w:pos="8505"/>
        </w:tabs>
        <w:autoSpaceDE w:val="0"/>
        <w:jc w:val="center"/>
      </w:pPr>
      <w:r>
        <w:rPr>
          <w:rFonts w:ascii="Times New Roman" w:hAnsi="Times New Roman"/>
          <w:b/>
          <w:sz w:val="32"/>
          <w:szCs w:val="32"/>
        </w:rPr>
        <w:t xml:space="preserve">6. </w:t>
      </w:r>
      <w:r>
        <w:rPr>
          <w:rFonts w:ascii="Times New Roman" w:hAnsi="Times New Roman"/>
          <w:b/>
          <w:bCs/>
          <w:sz w:val="32"/>
          <w:szCs w:val="32"/>
        </w:rPr>
        <w:t>Ocena stanu dziedzictwa kulturowego gminy</w:t>
      </w:r>
    </w:p>
    <w:p w14:paraId="6854C422" w14:textId="77777777" w:rsidR="00966A03" w:rsidRDefault="003D3847">
      <w:pPr>
        <w:tabs>
          <w:tab w:val="left" w:pos="8505"/>
        </w:tabs>
        <w:autoSpaceDE w:val="0"/>
        <w:jc w:val="center"/>
        <w:rPr>
          <w:rFonts w:ascii="Times New Roman" w:hAnsi="Times New Roman"/>
          <w:b/>
          <w:bCs/>
          <w:sz w:val="32"/>
          <w:szCs w:val="32"/>
        </w:rPr>
      </w:pPr>
      <w:r>
        <w:rPr>
          <w:rFonts w:ascii="Times New Roman" w:hAnsi="Times New Roman"/>
          <w:b/>
          <w:bCs/>
          <w:sz w:val="32"/>
          <w:szCs w:val="32"/>
        </w:rPr>
        <w:t>Analiza szans i zagrożeń</w:t>
      </w:r>
    </w:p>
    <w:p w14:paraId="16F533E8" w14:textId="77777777" w:rsidR="00966A03" w:rsidRDefault="00966A03">
      <w:pPr>
        <w:tabs>
          <w:tab w:val="left" w:pos="8505"/>
        </w:tabs>
        <w:autoSpaceDE w:val="0"/>
        <w:rPr>
          <w:rFonts w:ascii="Times New Roman" w:hAnsi="Times New Roman"/>
          <w:sz w:val="24"/>
          <w:szCs w:val="24"/>
        </w:rPr>
      </w:pPr>
    </w:p>
    <w:p w14:paraId="57D4FFCE" w14:textId="37166296" w:rsidR="00966A03" w:rsidRDefault="003D3847">
      <w:pPr>
        <w:tabs>
          <w:tab w:val="left" w:pos="851"/>
        </w:tabs>
        <w:autoSpaceDE w:val="0"/>
        <w:rPr>
          <w:rFonts w:ascii="Times New Roman" w:hAnsi="Times New Roman"/>
          <w:sz w:val="24"/>
          <w:szCs w:val="24"/>
        </w:rPr>
      </w:pPr>
      <w:r>
        <w:rPr>
          <w:rFonts w:ascii="Times New Roman" w:hAnsi="Times New Roman"/>
          <w:sz w:val="24"/>
          <w:szCs w:val="24"/>
        </w:rPr>
        <w:tab/>
        <w:t xml:space="preserve">Stan obecny i perspektywy ochrony dziedzictwa kulturowego na obszarze gminy Lidzbark Warmiński podsumowane zostały w układzie słabych i mocnych stron oraz szans </w:t>
      </w:r>
      <w:r w:rsidR="002277C4">
        <w:rPr>
          <w:rFonts w:ascii="Times New Roman" w:hAnsi="Times New Roman"/>
          <w:sz w:val="24"/>
          <w:szCs w:val="24"/>
        </w:rPr>
        <w:br/>
      </w:r>
      <w:r>
        <w:rPr>
          <w:rFonts w:ascii="Times New Roman" w:hAnsi="Times New Roman"/>
          <w:sz w:val="24"/>
          <w:szCs w:val="24"/>
        </w:rPr>
        <w:t xml:space="preserve">i zagrożeń w tej dziedzinie. Analiza SWOT jest jednym z elementarnych narzędzi diagnostycznych opisujących stan obecny analizowanego obszaru. Składa się z opisu jego czterech elementów: mocnych i słabych stron – czyli pozytywnych i negatywnych warunków wewnętrznych oraz szans i zagrożeń – czyli pozytywnych i negatywnych uwarunkowań zewnętrznych. Prezentowana analiza stanowi podstawę do opracowania zasadniczych kierunków działania w zakresie opieki nad zabytkami gminy. </w:t>
      </w:r>
    </w:p>
    <w:p w14:paraId="21666857" w14:textId="77777777" w:rsidR="00966A03" w:rsidRDefault="00966A03">
      <w:pPr>
        <w:tabs>
          <w:tab w:val="left" w:pos="8505"/>
        </w:tabs>
        <w:autoSpaceDE w:val="0"/>
        <w:rPr>
          <w:rFonts w:ascii="Times New Roman" w:hAnsi="Times New Roman"/>
          <w:sz w:val="24"/>
          <w:szCs w:val="24"/>
        </w:rPr>
      </w:pPr>
    </w:p>
    <w:p w14:paraId="70BD97A9" w14:textId="77777777" w:rsidR="00966A03" w:rsidRDefault="003D3847">
      <w:pPr>
        <w:pageBreakBefore/>
        <w:spacing w:after="120"/>
        <w:ind w:firstLine="709"/>
        <w:jc w:val="center"/>
      </w:pPr>
      <w:r>
        <w:rPr>
          <w:rFonts w:ascii="Times New Roman" w:hAnsi="Times New Roman"/>
          <w:b/>
          <w:sz w:val="24"/>
          <w:szCs w:val="24"/>
        </w:rPr>
        <w:t xml:space="preserve">Tabela </w:t>
      </w:r>
      <w:r>
        <w:rPr>
          <w:b/>
          <w:sz w:val="24"/>
          <w:szCs w:val="24"/>
        </w:rPr>
        <w:t>1</w:t>
      </w:r>
      <w:r>
        <w:rPr>
          <w:rFonts w:ascii="Times New Roman" w:hAnsi="Times New Roman"/>
          <w:b/>
          <w:sz w:val="24"/>
          <w:szCs w:val="24"/>
        </w:rPr>
        <w:t>. Analiza SWOT dla terenu gminy Lidzbark Warmiński</w:t>
      </w:r>
    </w:p>
    <w:tbl>
      <w:tblPr>
        <w:tblW w:w="9641" w:type="dxa"/>
        <w:tblInd w:w="108" w:type="dxa"/>
        <w:tblLayout w:type="fixed"/>
        <w:tblCellMar>
          <w:left w:w="10" w:type="dxa"/>
          <w:right w:w="10" w:type="dxa"/>
        </w:tblCellMar>
        <w:tblLook w:val="0000" w:firstRow="0" w:lastRow="0" w:firstColumn="0" w:lastColumn="0" w:noHBand="0" w:noVBand="0"/>
      </w:tblPr>
      <w:tblGrid>
        <w:gridCol w:w="4678"/>
        <w:gridCol w:w="4963"/>
      </w:tblGrid>
      <w:tr w:rsidR="00966A03" w14:paraId="781BAF09" w14:textId="77777777">
        <w:tc>
          <w:tcPr>
            <w:tcW w:w="4678" w:type="dxa"/>
            <w:tcBorders>
              <w:top w:val="single" w:sz="4" w:space="0" w:color="000000"/>
              <w:left w:val="single" w:sz="4" w:space="0" w:color="000000"/>
              <w:bottom w:val="single" w:sz="4" w:space="0" w:color="000000"/>
            </w:tcBorders>
            <w:shd w:val="clear" w:color="auto" w:fill="D6E3BC"/>
            <w:tcMar>
              <w:top w:w="0" w:type="dxa"/>
              <w:left w:w="108" w:type="dxa"/>
              <w:bottom w:w="0" w:type="dxa"/>
              <w:right w:w="108" w:type="dxa"/>
            </w:tcMar>
            <w:vAlign w:val="center"/>
          </w:tcPr>
          <w:p w14:paraId="3470283B" w14:textId="77777777" w:rsidR="00966A03" w:rsidRDefault="003D3847">
            <w:pPr>
              <w:autoSpaceDE w:val="0"/>
              <w:snapToGrid w:val="0"/>
              <w:spacing w:before="240"/>
              <w:jc w:val="center"/>
              <w:rPr>
                <w:rFonts w:ascii="Times New Roman" w:hAnsi="Times New Roman"/>
                <w:b/>
                <w:color w:val="000000"/>
                <w:sz w:val="24"/>
                <w:szCs w:val="24"/>
              </w:rPr>
            </w:pPr>
            <w:r>
              <w:rPr>
                <w:rFonts w:ascii="Times New Roman" w:hAnsi="Times New Roman"/>
                <w:b/>
                <w:color w:val="000000"/>
                <w:sz w:val="24"/>
                <w:szCs w:val="24"/>
              </w:rPr>
              <w:t>SILNE STRONY</w:t>
            </w:r>
          </w:p>
        </w:tc>
        <w:tc>
          <w:tcPr>
            <w:tcW w:w="4963" w:type="dxa"/>
            <w:tcBorders>
              <w:top w:val="single" w:sz="4" w:space="0" w:color="000000"/>
              <w:left w:val="single" w:sz="4" w:space="0" w:color="000000"/>
              <w:bottom w:val="single" w:sz="4" w:space="0" w:color="000000"/>
              <w:right w:val="single" w:sz="4" w:space="0" w:color="000000"/>
            </w:tcBorders>
            <w:shd w:val="clear" w:color="auto" w:fill="D6E3BC"/>
            <w:tcMar>
              <w:top w:w="0" w:type="dxa"/>
              <w:left w:w="108" w:type="dxa"/>
              <w:bottom w:w="0" w:type="dxa"/>
              <w:right w:w="108" w:type="dxa"/>
            </w:tcMar>
            <w:vAlign w:val="center"/>
          </w:tcPr>
          <w:p w14:paraId="4DC42065" w14:textId="77777777" w:rsidR="00966A03" w:rsidRDefault="003D3847">
            <w:pPr>
              <w:autoSpaceDE w:val="0"/>
              <w:snapToGrid w:val="0"/>
              <w:spacing w:before="240"/>
              <w:jc w:val="center"/>
              <w:rPr>
                <w:rFonts w:ascii="Times New Roman" w:hAnsi="Times New Roman"/>
                <w:b/>
                <w:color w:val="000000"/>
                <w:sz w:val="24"/>
                <w:szCs w:val="24"/>
              </w:rPr>
            </w:pPr>
            <w:r>
              <w:rPr>
                <w:rFonts w:ascii="Times New Roman" w:hAnsi="Times New Roman"/>
                <w:b/>
                <w:color w:val="000000"/>
                <w:sz w:val="24"/>
                <w:szCs w:val="24"/>
              </w:rPr>
              <w:t>SŁABE STRONY</w:t>
            </w:r>
          </w:p>
        </w:tc>
      </w:tr>
      <w:tr w:rsidR="00966A03" w14:paraId="6B1E91DB" w14:textId="77777777">
        <w:trPr>
          <w:trHeight w:val="4660"/>
        </w:trPr>
        <w:tc>
          <w:tcPr>
            <w:tcW w:w="4678" w:type="dxa"/>
            <w:tcBorders>
              <w:top w:val="single" w:sz="4" w:space="0" w:color="000000"/>
              <w:left w:val="single" w:sz="4" w:space="0" w:color="000000"/>
              <w:bottom w:val="single" w:sz="4" w:space="0" w:color="000000"/>
            </w:tcBorders>
            <w:shd w:val="clear" w:color="auto" w:fill="EAF1DD"/>
            <w:tcMar>
              <w:top w:w="0" w:type="dxa"/>
              <w:left w:w="108" w:type="dxa"/>
              <w:bottom w:w="0" w:type="dxa"/>
              <w:right w:w="108" w:type="dxa"/>
            </w:tcMar>
            <w:vAlign w:val="center"/>
          </w:tcPr>
          <w:p w14:paraId="5916DF22" w14:textId="77777777" w:rsidR="00966A03" w:rsidRDefault="003D3847">
            <w:pPr>
              <w:snapToGrid w:val="0"/>
              <w:spacing w:after="60" w:line="240" w:lineRule="auto"/>
              <w:ind w:left="34"/>
              <w:rPr>
                <w:rFonts w:ascii="Times New Roman" w:hAnsi="Times New Roman"/>
                <w:sz w:val="24"/>
                <w:szCs w:val="24"/>
              </w:rPr>
            </w:pPr>
            <w:r>
              <w:rPr>
                <w:rFonts w:ascii="Times New Roman" w:hAnsi="Times New Roman"/>
                <w:sz w:val="24"/>
                <w:szCs w:val="24"/>
              </w:rPr>
              <w:t>- atrakcyjna lokalizacja terenu gminy;</w:t>
            </w:r>
          </w:p>
          <w:p w14:paraId="5D7B06B9" w14:textId="77777777" w:rsidR="00966A03" w:rsidRDefault="003D3847">
            <w:pPr>
              <w:spacing w:after="60" w:line="240" w:lineRule="auto"/>
              <w:ind w:left="34"/>
              <w:rPr>
                <w:rFonts w:ascii="Times New Roman" w:hAnsi="Times New Roman"/>
                <w:sz w:val="24"/>
                <w:szCs w:val="24"/>
              </w:rPr>
            </w:pPr>
            <w:r>
              <w:rPr>
                <w:rFonts w:ascii="Times New Roman" w:hAnsi="Times New Roman"/>
                <w:sz w:val="24"/>
                <w:szCs w:val="24"/>
              </w:rPr>
              <w:t xml:space="preserve">- bliskość Lidzbarka Warmińskiego jako stolicy powiatu, co przekłada się na zainteresowanie władz samorządowych rożnych szczebli; </w:t>
            </w:r>
          </w:p>
          <w:p w14:paraId="53BDCC36" w14:textId="77777777" w:rsidR="00966A03" w:rsidRDefault="003D3847">
            <w:pPr>
              <w:spacing w:after="60" w:line="240" w:lineRule="auto"/>
              <w:ind w:left="34"/>
              <w:rPr>
                <w:rFonts w:ascii="Times New Roman" w:hAnsi="Times New Roman"/>
                <w:sz w:val="24"/>
                <w:szCs w:val="24"/>
              </w:rPr>
            </w:pPr>
            <w:r>
              <w:rPr>
                <w:rFonts w:ascii="Times New Roman" w:hAnsi="Times New Roman"/>
                <w:sz w:val="24"/>
                <w:szCs w:val="24"/>
              </w:rPr>
              <w:t xml:space="preserve">- postrzeganie terenu gminy jako atrakcyjnego produktu turystycznego, zarówno dzięki substancji zabytkowej, jak też walorom przyrodniczym; </w:t>
            </w:r>
          </w:p>
          <w:p w14:paraId="335007C3" w14:textId="77777777" w:rsidR="00966A03" w:rsidRDefault="003D3847">
            <w:pPr>
              <w:spacing w:after="60" w:line="240" w:lineRule="auto"/>
              <w:ind w:left="34"/>
              <w:rPr>
                <w:rFonts w:ascii="Times New Roman" w:hAnsi="Times New Roman"/>
                <w:sz w:val="24"/>
                <w:szCs w:val="24"/>
              </w:rPr>
            </w:pPr>
            <w:r>
              <w:rPr>
                <w:rFonts w:ascii="Times New Roman" w:hAnsi="Times New Roman"/>
                <w:sz w:val="24"/>
                <w:szCs w:val="24"/>
              </w:rPr>
              <w:t>- uwzględnienie zagadnień dotyczących ochrony dziedzictwa kulturowego w dokumentach strategicznych i planistycznych gminy;</w:t>
            </w:r>
          </w:p>
          <w:p w14:paraId="20469D02" w14:textId="77777777" w:rsidR="00966A03" w:rsidRDefault="003D3847">
            <w:pPr>
              <w:spacing w:after="60" w:line="240" w:lineRule="auto"/>
              <w:ind w:left="34"/>
              <w:rPr>
                <w:rFonts w:ascii="Times New Roman" w:hAnsi="Times New Roman"/>
                <w:sz w:val="24"/>
                <w:szCs w:val="24"/>
              </w:rPr>
            </w:pPr>
            <w:r>
              <w:rPr>
                <w:rFonts w:ascii="Times New Roman" w:hAnsi="Times New Roman"/>
                <w:sz w:val="24"/>
                <w:szCs w:val="24"/>
              </w:rPr>
              <w:t xml:space="preserve">- pozytywne nastawienie władz gminy </w:t>
            </w:r>
            <w:r>
              <w:rPr>
                <w:rFonts w:ascii="Times New Roman" w:hAnsi="Times New Roman"/>
                <w:sz w:val="24"/>
                <w:szCs w:val="24"/>
              </w:rPr>
              <w:br/>
              <w:t>i regionu oraz mediów do zagadnień związanych z dziedzictwem kulturowym;</w:t>
            </w:r>
          </w:p>
          <w:p w14:paraId="50020F0C" w14:textId="77777777" w:rsidR="00966A03" w:rsidRDefault="003D3847">
            <w:pPr>
              <w:spacing w:after="60" w:line="240" w:lineRule="auto"/>
              <w:ind w:left="34"/>
              <w:rPr>
                <w:rFonts w:ascii="Times New Roman" w:hAnsi="Times New Roman"/>
                <w:sz w:val="24"/>
                <w:szCs w:val="24"/>
              </w:rPr>
            </w:pPr>
            <w:r>
              <w:rPr>
                <w:rFonts w:ascii="Times New Roman" w:hAnsi="Times New Roman"/>
                <w:sz w:val="24"/>
                <w:szCs w:val="24"/>
              </w:rPr>
              <w:t>- stosunkowo duża ilość obiektów ujętych w gminnej ewidencji zabytków;</w:t>
            </w:r>
          </w:p>
          <w:p w14:paraId="7A081779" w14:textId="77777777" w:rsidR="00966A03" w:rsidRDefault="003D3847">
            <w:pPr>
              <w:spacing w:after="60" w:line="240" w:lineRule="auto"/>
              <w:ind w:left="34"/>
              <w:rPr>
                <w:rFonts w:ascii="Times New Roman" w:hAnsi="Times New Roman"/>
                <w:sz w:val="24"/>
                <w:szCs w:val="24"/>
              </w:rPr>
            </w:pPr>
            <w:r>
              <w:rPr>
                <w:rFonts w:ascii="Times New Roman" w:hAnsi="Times New Roman"/>
                <w:sz w:val="24"/>
                <w:szCs w:val="24"/>
              </w:rPr>
              <w:t xml:space="preserve">- funkcjonowanie gminnej ewidencji zabytków; </w:t>
            </w:r>
          </w:p>
          <w:p w14:paraId="23796E2D" w14:textId="77777777" w:rsidR="00966A03" w:rsidRDefault="003D3847">
            <w:pPr>
              <w:autoSpaceDE w:val="0"/>
              <w:spacing w:after="60" w:line="240" w:lineRule="auto"/>
              <w:rPr>
                <w:rFonts w:ascii="Times New Roman" w:hAnsi="Times New Roman"/>
                <w:color w:val="000000"/>
                <w:sz w:val="24"/>
                <w:szCs w:val="24"/>
              </w:rPr>
            </w:pPr>
            <w:r>
              <w:rPr>
                <w:rFonts w:ascii="Times New Roman" w:hAnsi="Times New Roman"/>
                <w:color w:val="000000"/>
                <w:sz w:val="24"/>
                <w:szCs w:val="24"/>
              </w:rPr>
              <w:t xml:space="preserve">- znaczna aktywność władz gminy </w:t>
            </w:r>
            <w:r>
              <w:rPr>
                <w:rFonts w:ascii="Times New Roman" w:hAnsi="Times New Roman"/>
                <w:color w:val="000000"/>
                <w:sz w:val="24"/>
                <w:szCs w:val="24"/>
              </w:rPr>
              <w:br/>
              <w:t>w pozyskiwaniu funduszy ze źródeł zewnętrznych;</w:t>
            </w:r>
          </w:p>
          <w:p w14:paraId="04847983" w14:textId="77777777" w:rsidR="00966A03" w:rsidRDefault="003D3847">
            <w:pPr>
              <w:autoSpaceDE w:val="0"/>
              <w:spacing w:after="60" w:line="240" w:lineRule="auto"/>
            </w:pPr>
            <w:r>
              <w:rPr>
                <w:rFonts w:ascii="Times New Roman" w:hAnsi="Times New Roman"/>
                <w:color w:val="000000"/>
                <w:sz w:val="24"/>
                <w:szCs w:val="24"/>
              </w:rPr>
              <w:t xml:space="preserve">- </w:t>
            </w:r>
            <w:r>
              <w:rPr>
                <w:rFonts w:ascii="Times New Roman" w:hAnsi="Times New Roman"/>
                <w:sz w:val="24"/>
                <w:szCs w:val="24"/>
              </w:rPr>
              <w:t>duży potencjał organizacji pozarządowych prowadzących działalność na rzecz opieki nad zabytkami;</w:t>
            </w:r>
          </w:p>
          <w:p w14:paraId="69363CCD" w14:textId="77777777" w:rsidR="00966A03" w:rsidRDefault="003D3847">
            <w:pPr>
              <w:autoSpaceDE w:val="0"/>
              <w:spacing w:after="60" w:line="240" w:lineRule="auto"/>
            </w:pPr>
            <w:r>
              <w:rPr>
                <w:rFonts w:ascii="Times New Roman" w:hAnsi="Times New Roman"/>
                <w:color w:val="000000"/>
                <w:sz w:val="24"/>
                <w:szCs w:val="24"/>
              </w:rPr>
              <w:t xml:space="preserve">- </w:t>
            </w:r>
            <w:r>
              <w:rPr>
                <w:rFonts w:ascii="Times New Roman" w:hAnsi="Times New Roman"/>
                <w:sz w:val="24"/>
                <w:szCs w:val="24"/>
              </w:rPr>
              <w:t xml:space="preserve">prowadzenie zajęć pozalekcyjnych </w:t>
            </w:r>
            <w:r>
              <w:rPr>
                <w:rFonts w:ascii="Times New Roman" w:hAnsi="Times New Roman"/>
                <w:sz w:val="24"/>
                <w:szCs w:val="24"/>
              </w:rPr>
              <w:br/>
              <w:t>i pozaszkolnych, w</w:t>
            </w:r>
            <w:r>
              <w:rPr>
                <w:rFonts w:ascii="Times New Roman" w:hAnsi="Times New Roman"/>
                <w:color w:val="000000"/>
                <w:sz w:val="24"/>
                <w:szCs w:val="24"/>
              </w:rPr>
              <w:t xml:space="preserve"> tym w zakresie edukacji artystycznej, kulturowej, historycznej, ekologicznej;</w:t>
            </w:r>
            <w:r>
              <w:rPr>
                <w:rFonts w:ascii="Times New Roman" w:hAnsi="Times New Roman"/>
                <w:color w:val="FF0000"/>
                <w:sz w:val="24"/>
                <w:szCs w:val="24"/>
              </w:rPr>
              <w:t xml:space="preserve"> </w:t>
            </w:r>
          </w:p>
          <w:p w14:paraId="60C776BD" w14:textId="77777777" w:rsidR="00966A03" w:rsidRDefault="003D3847">
            <w:pPr>
              <w:autoSpaceDE w:val="0"/>
              <w:spacing w:after="60" w:line="240" w:lineRule="auto"/>
              <w:ind w:left="34"/>
              <w:rPr>
                <w:rFonts w:ascii="Times New Roman" w:hAnsi="Times New Roman"/>
                <w:sz w:val="24"/>
                <w:szCs w:val="24"/>
              </w:rPr>
            </w:pPr>
            <w:r>
              <w:rPr>
                <w:rFonts w:ascii="Times New Roman" w:hAnsi="Times New Roman"/>
                <w:sz w:val="24"/>
                <w:szCs w:val="24"/>
              </w:rPr>
              <w:t xml:space="preserve">- posiadanie znacznego zasobu zabytków nieruchomych, ukazujących dziedzictwo kulturowe gminy </w:t>
            </w:r>
          </w:p>
          <w:p w14:paraId="5F230A93" w14:textId="77777777" w:rsidR="00966A03" w:rsidRDefault="00966A03">
            <w:pPr>
              <w:autoSpaceDE w:val="0"/>
              <w:spacing w:after="60" w:line="240" w:lineRule="auto"/>
              <w:ind w:left="34"/>
              <w:rPr>
                <w:rFonts w:ascii="Times New Roman" w:hAnsi="Times New Roman"/>
                <w:color w:val="000000"/>
                <w:sz w:val="24"/>
                <w:szCs w:val="24"/>
              </w:rPr>
            </w:pPr>
          </w:p>
        </w:tc>
        <w:tc>
          <w:tcPr>
            <w:tcW w:w="4963" w:type="dxa"/>
            <w:tcBorders>
              <w:top w:val="single" w:sz="4" w:space="0" w:color="000000"/>
              <w:left w:val="single" w:sz="4" w:space="0" w:color="000000"/>
              <w:bottom w:val="single" w:sz="4" w:space="0" w:color="000000"/>
              <w:right w:val="single" w:sz="4" w:space="0" w:color="000000"/>
            </w:tcBorders>
            <w:shd w:val="clear" w:color="auto" w:fill="EAF1DD"/>
            <w:tcMar>
              <w:top w:w="0" w:type="dxa"/>
              <w:left w:w="108" w:type="dxa"/>
              <w:bottom w:w="0" w:type="dxa"/>
              <w:right w:w="108" w:type="dxa"/>
            </w:tcMar>
            <w:vAlign w:val="center"/>
          </w:tcPr>
          <w:p w14:paraId="5E59820A" w14:textId="77777777" w:rsidR="00966A03" w:rsidRDefault="003D3847">
            <w:pPr>
              <w:snapToGrid w:val="0"/>
              <w:spacing w:after="120" w:line="240" w:lineRule="auto"/>
              <w:ind w:left="34"/>
            </w:pPr>
            <w:r>
              <w:rPr>
                <w:rFonts w:ascii="Times New Roman" w:hAnsi="Times New Roman"/>
                <w:sz w:val="24"/>
                <w:szCs w:val="24"/>
              </w:rPr>
              <w:t>- n</w:t>
            </w:r>
            <w:r>
              <w:rPr>
                <w:rFonts w:ascii="Times New Roman" w:hAnsi="Times New Roman"/>
                <w:color w:val="000000"/>
                <w:sz w:val="24"/>
                <w:szCs w:val="24"/>
              </w:rPr>
              <w:t xml:space="preserve">owa zabudowa </w:t>
            </w:r>
            <w:r>
              <w:rPr>
                <w:rFonts w:ascii="Times New Roman" w:hAnsi="Times New Roman"/>
                <w:sz w:val="24"/>
                <w:szCs w:val="24"/>
              </w:rPr>
              <w:t>w części</w:t>
            </w:r>
            <w:r>
              <w:rPr>
                <w:rFonts w:ascii="Times New Roman" w:hAnsi="Times New Roman"/>
                <w:color w:val="FF0000"/>
                <w:sz w:val="24"/>
                <w:szCs w:val="24"/>
              </w:rPr>
              <w:t xml:space="preserve"> </w:t>
            </w:r>
            <w:r>
              <w:rPr>
                <w:rFonts w:ascii="Times New Roman" w:hAnsi="Times New Roman"/>
                <w:color w:val="000000"/>
                <w:sz w:val="24"/>
                <w:szCs w:val="24"/>
              </w:rPr>
              <w:t>nienawiązująca do pierwotnego układu zabudowy (brak harmonii);</w:t>
            </w:r>
          </w:p>
          <w:p w14:paraId="2ADEB544" w14:textId="77777777" w:rsidR="00966A03" w:rsidRDefault="003D3847">
            <w:pPr>
              <w:spacing w:after="120" w:line="240" w:lineRule="auto"/>
              <w:ind w:left="34"/>
              <w:rPr>
                <w:rFonts w:ascii="Times New Roman" w:hAnsi="Times New Roman"/>
                <w:sz w:val="24"/>
                <w:szCs w:val="24"/>
              </w:rPr>
            </w:pPr>
            <w:r>
              <w:rPr>
                <w:rFonts w:ascii="Times New Roman" w:hAnsi="Times New Roman"/>
                <w:sz w:val="24"/>
                <w:szCs w:val="24"/>
              </w:rPr>
              <w:t>- średni lub zły stan techniczny niektórych obiektów zabytkowych;</w:t>
            </w:r>
          </w:p>
          <w:p w14:paraId="3CDCC04E" w14:textId="77777777" w:rsidR="00966A03" w:rsidRDefault="003D3847">
            <w:pPr>
              <w:spacing w:after="120" w:line="240" w:lineRule="auto"/>
              <w:ind w:left="34"/>
              <w:rPr>
                <w:rFonts w:ascii="Times New Roman" w:hAnsi="Times New Roman"/>
                <w:sz w:val="24"/>
                <w:szCs w:val="24"/>
              </w:rPr>
            </w:pPr>
            <w:r>
              <w:rPr>
                <w:rFonts w:ascii="Times New Roman" w:hAnsi="Times New Roman"/>
                <w:sz w:val="24"/>
                <w:szCs w:val="24"/>
              </w:rPr>
              <w:t xml:space="preserve">- przypadki zaniedbania porządku w obrębie niektórych zabytkowych posesji, co obniża ich estetykę i pozytywny odbiór;  </w:t>
            </w:r>
          </w:p>
          <w:p w14:paraId="7BCA3890" w14:textId="77777777" w:rsidR="00966A03" w:rsidRDefault="003D3847">
            <w:pPr>
              <w:spacing w:after="120" w:line="240" w:lineRule="auto"/>
              <w:ind w:left="34"/>
            </w:pPr>
            <w:r>
              <w:rPr>
                <w:rFonts w:ascii="Times New Roman" w:hAnsi="Times New Roman"/>
                <w:sz w:val="24"/>
                <w:szCs w:val="24"/>
              </w:rPr>
              <w:t>- przypadki wprowadzania niewłaściwych  materiałów</w:t>
            </w:r>
            <w:r>
              <w:rPr>
                <w:rFonts w:ascii="Times New Roman" w:hAnsi="Times New Roman"/>
                <w:color w:val="FF0000"/>
                <w:sz w:val="24"/>
                <w:szCs w:val="24"/>
              </w:rPr>
              <w:t xml:space="preserve"> </w:t>
            </w:r>
            <w:r>
              <w:rPr>
                <w:rFonts w:ascii="Times New Roman" w:hAnsi="Times New Roman"/>
                <w:sz w:val="24"/>
                <w:szCs w:val="24"/>
              </w:rPr>
              <w:t>do prac konserwatorsko-budowlanych;</w:t>
            </w:r>
          </w:p>
          <w:p w14:paraId="17E8F06A" w14:textId="77777777" w:rsidR="00966A03" w:rsidRDefault="003D3847">
            <w:pPr>
              <w:spacing w:after="120" w:line="240" w:lineRule="auto"/>
              <w:ind w:left="34"/>
              <w:rPr>
                <w:rFonts w:ascii="Times New Roman" w:hAnsi="Times New Roman"/>
                <w:sz w:val="24"/>
                <w:szCs w:val="24"/>
              </w:rPr>
            </w:pPr>
            <w:r>
              <w:rPr>
                <w:rFonts w:ascii="Times New Roman" w:hAnsi="Times New Roman"/>
                <w:sz w:val="24"/>
                <w:szCs w:val="24"/>
              </w:rPr>
              <w:t>- modernizacja obiektów zabytkowych przy użyciu niewłaściwych technologii prowadzących do zakłócenia estetyki tych obiektów (plastikowa stolarka, sposób ocieplania ścian, blachodachówka);</w:t>
            </w:r>
          </w:p>
          <w:p w14:paraId="5E5BCEF9" w14:textId="77777777" w:rsidR="00966A03" w:rsidRDefault="003D3847">
            <w:pPr>
              <w:autoSpaceDE w:val="0"/>
              <w:spacing w:after="120" w:line="240" w:lineRule="auto"/>
              <w:ind w:left="34"/>
              <w:rPr>
                <w:rFonts w:ascii="Times New Roman" w:hAnsi="Times New Roman"/>
                <w:sz w:val="24"/>
                <w:szCs w:val="24"/>
              </w:rPr>
            </w:pPr>
            <w:r>
              <w:rPr>
                <w:rFonts w:ascii="Times New Roman" w:hAnsi="Times New Roman"/>
                <w:sz w:val="24"/>
                <w:szCs w:val="24"/>
              </w:rPr>
              <w:t xml:space="preserve">- brak dostatecznych środków finansowych na konserwację i rewaloryzację obiektów zabytkowych; </w:t>
            </w:r>
          </w:p>
          <w:p w14:paraId="032016B4" w14:textId="77777777" w:rsidR="00966A03" w:rsidRDefault="003D3847">
            <w:pPr>
              <w:autoSpaceDE w:val="0"/>
              <w:spacing w:line="240" w:lineRule="auto"/>
              <w:ind w:left="34"/>
              <w:rPr>
                <w:rFonts w:ascii="Times New Roman" w:hAnsi="Times New Roman"/>
                <w:sz w:val="24"/>
                <w:szCs w:val="24"/>
              </w:rPr>
            </w:pPr>
            <w:r>
              <w:rPr>
                <w:rFonts w:ascii="Times New Roman" w:hAnsi="Times New Roman"/>
                <w:sz w:val="24"/>
                <w:szCs w:val="24"/>
              </w:rPr>
              <w:t xml:space="preserve">- niedostateczna świadomość społeczna wartości i potrzeby chronienia zasobów kulturowych;  </w:t>
            </w:r>
          </w:p>
          <w:p w14:paraId="0113AE9E" w14:textId="77777777" w:rsidR="00966A03" w:rsidRDefault="003D3847">
            <w:pPr>
              <w:autoSpaceDE w:val="0"/>
              <w:spacing w:line="240" w:lineRule="auto"/>
              <w:ind w:left="34"/>
              <w:rPr>
                <w:rFonts w:ascii="Times New Roman" w:hAnsi="Times New Roman"/>
                <w:sz w:val="24"/>
                <w:szCs w:val="24"/>
              </w:rPr>
            </w:pPr>
            <w:r>
              <w:rPr>
                <w:rFonts w:ascii="Times New Roman" w:hAnsi="Times New Roman"/>
                <w:sz w:val="24"/>
                <w:szCs w:val="24"/>
              </w:rPr>
              <w:t xml:space="preserve"> </w:t>
            </w:r>
          </w:p>
        </w:tc>
      </w:tr>
      <w:tr w:rsidR="00966A03" w14:paraId="07234FE4" w14:textId="77777777">
        <w:tc>
          <w:tcPr>
            <w:tcW w:w="4678" w:type="dxa"/>
            <w:tcBorders>
              <w:top w:val="single" w:sz="4" w:space="0" w:color="000000"/>
              <w:left w:val="single" w:sz="4" w:space="0" w:color="000000"/>
              <w:bottom w:val="single" w:sz="4" w:space="0" w:color="000000"/>
            </w:tcBorders>
            <w:shd w:val="clear" w:color="auto" w:fill="D6E3BC"/>
            <w:tcMar>
              <w:top w:w="0" w:type="dxa"/>
              <w:left w:w="108" w:type="dxa"/>
              <w:bottom w:w="0" w:type="dxa"/>
              <w:right w:w="108" w:type="dxa"/>
            </w:tcMar>
          </w:tcPr>
          <w:p w14:paraId="0ECE60B6" w14:textId="77777777" w:rsidR="00966A03" w:rsidRDefault="003D3847">
            <w:pPr>
              <w:autoSpaceDE w:val="0"/>
              <w:snapToGrid w:val="0"/>
              <w:spacing w:before="240"/>
              <w:jc w:val="center"/>
              <w:rPr>
                <w:rFonts w:ascii="Times New Roman" w:hAnsi="Times New Roman"/>
                <w:b/>
                <w:color w:val="000000"/>
                <w:sz w:val="24"/>
                <w:szCs w:val="24"/>
              </w:rPr>
            </w:pPr>
            <w:r>
              <w:rPr>
                <w:rFonts w:ascii="Times New Roman" w:hAnsi="Times New Roman"/>
                <w:b/>
                <w:color w:val="000000"/>
                <w:sz w:val="24"/>
                <w:szCs w:val="24"/>
              </w:rPr>
              <w:t>SZANSE</w:t>
            </w:r>
          </w:p>
        </w:tc>
        <w:tc>
          <w:tcPr>
            <w:tcW w:w="4963" w:type="dxa"/>
            <w:tcBorders>
              <w:top w:val="single" w:sz="4" w:space="0" w:color="000000"/>
              <w:left w:val="single" w:sz="4" w:space="0" w:color="000000"/>
              <w:bottom w:val="single" w:sz="4" w:space="0" w:color="000000"/>
              <w:right w:val="single" w:sz="4" w:space="0" w:color="000000"/>
            </w:tcBorders>
            <w:shd w:val="clear" w:color="auto" w:fill="D6E3BC"/>
            <w:tcMar>
              <w:top w:w="0" w:type="dxa"/>
              <w:left w:w="108" w:type="dxa"/>
              <w:bottom w:w="0" w:type="dxa"/>
              <w:right w:w="108" w:type="dxa"/>
            </w:tcMar>
          </w:tcPr>
          <w:p w14:paraId="1E60EAFB" w14:textId="77777777" w:rsidR="00966A03" w:rsidRDefault="003D3847">
            <w:pPr>
              <w:autoSpaceDE w:val="0"/>
              <w:snapToGrid w:val="0"/>
              <w:spacing w:before="240"/>
              <w:jc w:val="center"/>
              <w:rPr>
                <w:rFonts w:ascii="Times New Roman" w:hAnsi="Times New Roman"/>
                <w:b/>
                <w:color w:val="000000"/>
                <w:sz w:val="24"/>
                <w:szCs w:val="24"/>
              </w:rPr>
            </w:pPr>
            <w:r>
              <w:rPr>
                <w:rFonts w:ascii="Times New Roman" w:hAnsi="Times New Roman"/>
                <w:b/>
                <w:color w:val="000000"/>
                <w:sz w:val="24"/>
                <w:szCs w:val="24"/>
              </w:rPr>
              <w:t>ZAGROŻENIA</w:t>
            </w:r>
          </w:p>
        </w:tc>
      </w:tr>
      <w:tr w:rsidR="00966A03" w14:paraId="218D2E09" w14:textId="77777777">
        <w:trPr>
          <w:trHeight w:val="523"/>
        </w:trPr>
        <w:tc>
          <w:tcPr>
            <w:tcW w:w="4678" w:type="dxa"/>
            <w:tcBorders>
              <w:top w:val="single" w:sz="4" w:space="0" w:color="000000"/>
              <w:left w:val="single" w:sz="4" w:space="0" w:color="000000"/>
              <w:bottom w:val="single" w:sz="4" w:space="0" w:color="000000"/>
            </w:tcBorders>
            <w:shd w:val="clear" w:color="auto" w:fill="EAF1DD"/>
            <w:tcMar>
              <w:top w:w="0" w:type="dxa"/>
              <w:left w:w="108" w:type="dxa"/>
              <w:bottom w:w="0" w:type="dxa"/>
              <w:right w:w="108" w:type="dxa"/>
            </w:tcMar>
            <w:vAlign w:val="center"/>
          </w:tcPr>
          <w:p w14:paraId="70BC93D9" w14:textId="77777777" w:rsidR="00966A03" w:rsidRDefault="003D3847">
            <w:pPr>
              <w:snapToGrid w:val="0"/>
              <w:spacing w:after="120" w:line="240" w:lineRule="auto"/>
              <w:ind w:left="34"/>
              <w:rPr>
                <w:rFonts w:ascii="Times New Roman" w:hAnsi="Times New Roman"/>
                <w:sz w:val="24"/>
                <w:szCs w:val="24"/>
              </w:rPr>
            </w:pPr>
            <w:r>
              <w:rPr>
                <w:rFonts w:ascii="Times New Roman" w:hAnsi="Times New Roman"/>
                <w:sz w:val="24"/>
                <w:szCs w:val="24"/>
              </w:rPr>
              <w:t>- stała poprawa jakości środowiska naturalnego;</w:t>
            </w:r>
          </w:p>
          <w:p w14:paraId="0D80EA9D" w14:textId="77777777" w:rsidR="00966A03" w:rsidRDefault="003D3847">
            <w:pPr>
              <w:spacing w:after="120" w:line="240" w:lineRule="auto"/>
              <w:ind w:left="34"/>
              <w:rPr>
                <w:rFonts w:ascii="Times New Roman" w:hAnsi="Times New Roman"/>
                <w:sz w:val="24"/>
                <w:szCs w:val="24"/>
              </w:rPr>
            </w:pPr>
            <w:r>
              <w:rPr>
                <w:rFonts w:ascii="Times New Roman" w:hAnsi="Times New Roman"/>
                <w:sz w:val="24"/>
                <w:szCs w:val="24"/>
              </w:rPr>
              <w:t>- możliwości w pozyskiwaniu środków finansowych z różnych  źródeł;</w:t>
            </w:r>
          </w:p>
          <w:p w14:paraId="25B54967" w14:textId="77777777" w:rsidR="00966A03" w:rsidRDefault="003D3847">
            <w:pPr>
              <w:spacing w:after="120" w:line="240" w:lineRule="auto"/>
              <w:ind w:left="34"/>
              <w:rPr>
                <w:rFonts w:ascii="Times New Roman" w:hAnsi="Times New Roman"/>
                <w:sz w:val="24"/>
                <w:szCs w:val="24"/>
              </w:rPr>
            </w:pPr>
            <w:r>
              <w:rPr>
                <w:rFonts w:ascii="Times New Roman" w:hAnsi="Times New Roman"/>
                <w:sz w:val="24"/>
                <w:szCs w:val="24"/>
              </w:rPr>
              <w:t xml:space="preserve">- postępujący rozwój inicjatyw lokalnych organizacji pozarządowych mających </w:t>
            </w:r>
            <w:r>
              <w:rPr>
                <w:rFonts w:ascii="Times New Roman" w:hAnsi="Times New Roman"/>
                <w:sz w:val="24"/>
                <w:szCs w:val="24"/>
              </w:rPr>
              <w:br/>
              <w:t>w swym polu działania między innymi troskę o dziedzictwo kulturowe;</w:t>
            </w:r>
          </w:p>
          <w:p w14:paraId="36CDA905" w14:textId="77777777" w:rsidR="00966A03" w:rsidRDefault="003D3847">
            <w:pPr>
              <w:spacing w:after="120" w:line="240" w:lineRule="auto"/>
              <w:ind w:left="34"/>
              <w:rPr>
                <w:rFonts w:ascii="Times New Roman" w:hAnsi="Times New Roman"/>
                <w:sz w:val="24"/>
                <w:szCs w:val="24"/>
              </w:rPr>
            </w:pPr>
            <w:r>
              <w:rPr>
                <w:rFonts w:ascii="Times New Roman" w:hAnsi="Times New Roman"/>
                <w:sz w:val="24"/>
                <w:szCs w:val="24"/>
              </w:rPr>
              <w:t>- upowszechnianie edukacji nastawionej na poszanowanie zabytków i ich prawidłową ochronę z zachowaniem wartości kulturowych;</w:t>
            </w:r>
          </w:p>
          <w:p w14:paraId="0AD9EBED" w14:textId="77777777" w:rsidR="00966A03" w:rsidRDefault="003D3847">
            <w:pPr>
              <w:spacing w:after="120" w:line="240" w:lineRule="auto"/>
              <w:ind w:left="34"/>
              <w:rPr>
                <w:rFonts w:ascii="Times New Roman" w:hAnsi="Times New Roman"/>
                <w:sz w:val="24"/>
                <w:szCs w:val="24"/>
              </w:rPr>
            </w:pPr>
            <w:r>
              <w:rPr>
                <w:rFonts w:ascii="Times New Roman" w:hAnsi="Times New Roman"/>
                <w:sz w:val="24"/>
                <w:szCs w:val="24"/>
              </w:rPr>
              <w:t>- funkcjonowanie zabytków w kontekście atrakcyjnego środowiska przyrodniczego;</w:t>
            </w:r>
          </w:p>
          <w:p w14:paraId="653CA508" w14:textId="77777777" w:rsidR="00966A03" w:rsidRDefault="003D3847">
            <w:pPr>
              <w:spacing w:after="120" w:line="240" w:lineRule="auto"/>
              <w:ind w:left="34"/>
              <w:rPr>
                <w:rFonts w:ascii="Times New Roman" w:hAnsi="Times New Roman"/>
                <w:sz w:val="24"/>
                <w:szCs w:val="24"/>
              </w:rPr>
            </w:pPr>
            <w:r>
              <w:rPr>
                <w:rFonts w:ascii="Times New Roman" w:hAnsi="Times New Roman"/>
                <w:sz w:val="24"/>
                <w:szCs w:val="24"/>
              </w:rPr>
              <w:t xml:space="preserve">- dobrze rozmieszczone dominanty </w:t>
            </w:r>
            <w:r>
              <w:rPr>
                <w:rFonts w:ascii="Times New Roman" w:hAnsi="Times New Roman"/>
                <w:sz w:val="24"/>
                <w:szCs w:val="24"/>
              </w:rPr>
              <w:br/>
              <w:t>i subdominanty w układzie przestrzennym gminy;</w:t>
            </w:r>
          </w:p>
          <w:p w14:paraId="62941E1D" w14:textId="77777777" w:rsidR="00966A03" w:rsidRDefault="003D3847">
            <w:pPr>
              <w:spacing w:after="120" w:line="240" w:lineRule="auto"/>
              <w:ind w:left="34"/>
              <w:rPr>
                <w:rFonts w:ascii="Times New Roman" w:hAnsi="Times New Roman"/>
                <w:sz w:val="24"/>
                <w:szCs w:val="24"/>
              </w:rPr>
            </w:pPr>
            <w:r>
              <w:rPr>
                <w:rFonts w:ascii="Times New Roman" w:hAnsi="Times New Roman"/>
                <w:sz w:val="24"/>
                <w:szCs w:val="24"/>
              </w:rPr>
              <w:t>- korzystanie z pozytywnych doświadczeń innych miast i regionów;</w:t>
            </w:r>
          </w:p>
          <w:p w14:paraId="67542230" w14:textId="77777777" w:rsidR="00966A03" w:rsidRDefault="003D3847">
            <w:pPr>
              <w:spacing w:after="120" w:line="240" w:lineRule="auto"/>
              <w:ind w:left="34"/>
              <w:rPr>
                <w:rFonts w:ascii="Times New Roman" w:hAnsi="Times New Roman"/>
                <w:sz w:val="24"/>
                <w:szCs w:val="24"/>
              </w:rPr>
            </w:pPr>
            <w:r>
              <w:rPr>
                <w:rFonts w:ascii="Times New Roman" w:hAnsi="Times New Roman"/>
                <w:sz w:val="24"/>
                <w:szCs w:val="24"/>
              </w:rPr>
              <w:t xml:space="preserve">- wykorzystanie mediów w edukacji nastawionej na ochronę zabytków </w:t>
            </w:r>
            <w:r>
              <w:rPr>
                <w:rFonts w:ascii="Times New Roman" w:hAnsi="Times New Roman"/>
                <w:sz w:val="24"/>
                <w:szCs w:val="24"/>
              </w:rPr>
              <w:br/>
              <w:t>i krajobrazu.</w:t>
            </w:r>
          </w:p>
        </w:tc>
        <w:tc>
          <w:tcPr>
            <w:tcW w:w="4963" w:type="dxa"/>
            <w:tcBorders>
              <w:top w:val="single" w:sz="4" w:space="0" w:color="000000"/>
              <w:left w:val="single" w:sz="4" w:space="0" w:color="000000"/>
              <w:bottom w:val="single" w:sz="4" w:space="0" w:color="000000"/>
              <w:right w:val="single" w:sz="4" w:space="0" w:color="000000"/>
            </w:tcBorders>
            <w:shd w:val="clear" w:color="auto" w:fill="EAF1DD"/>
            <w:tcMar>
              <w:top w:w="0" w:type="dxa"/>
              <w:left w:w="108" w:type="dxa"/>
              <w:bottom w:w="0" w:type="dxa"/>
              <w:right w:w="108" w:type="dxa"/>
            </w:tcMar>
            <w:vAlign w:val="center"/>
          </w:tcPr>
          <w:p w14:paraId="21B07B9B" w14:textId="77777777" w:rsidR="00966A03" w:rsidRDefault="003D3847">
            <w:pPr>
              <w:snapToGrid w:val="0"/>
              <w:spacing w:after="120" w:line="240" w:lineRule="auto"/>
              <w:ind w:left="34"/>
              <w:rPr>
                <w:rFonts w:ascii="Times New Roman" w:hAnsi="Times New Roman"/>
                <w:sz w:val="24"/>
                <w:szCs w:val="24"/>
              </w:rPr>
            </w:pPr>
            <w:r>
              <w:rPr>
                <w:rFonts w:ascii="Times New Roman" w:hAnsi="Times New Roman"/>
                <w:sz w:val="24"/>
                <w:szCs w:val="24"/>
              </w:rPr>
              <w:t xml:space="preserve">- niestabilność i luki legislacyjne zarówno </w:t>
            </w:r>
            <w:r>
              <w:rPr>
                <w:rFonts w:ascii="Times New Roman" w:hAnsi="Times New Roman"/>
                <w:sz w:val="24"/>
                <w:szCs w:val="24"/>
              </w:rPr>
              <w:br/>
              <w:t>w sferze finansowej, jak też ochrony zasobów kulturowych;</w:t>
            </w:r>
          </w:p>
          <w:p w14:paraId="0A82BFEE" w14:textId="77777777" w:rsidR="00966A03" w:rsidRDefault="003D3847">
            <w:pPr>
              <w:spacing w:after="120" w:line="240" w:lineRule="auto"/>
              <w:ind w:left="34"/>
              <w:rPr>
                <w:rFonts w:ascii="Times New Roman" w:hAnsi="Times New Roman"/>
                <w:sz w:val="24"/>
                <w:szCs w:val="24"/>
              </w:rPr>
            </w:pPr>
            <w:r>
              <w:rPr>
                <w:rFonts w:ascii="Times New Roman" w:hAnsi="Times New Roman"/>
                <w:sz w:val="24"/>
                <w:szCs w:val="24"/>
              </w:rPr>
              <w:t>- nadmierna komercjalizacja w sferze zabytków;</w:t>
            </w:r>
          </w:p>
          <w:p w14:paraId="5509C009" w14:textId="77777777" w:rsidR="00966A03" w:rsidRDefault="003D3847">
            <w:pPr>
              <w:spacing w:after="120" w:line="240" w:lineRule="auto"/>
              <w:ind w:left="34"/>
              <w:rPr>
                <w:rFonts w:ascii="Times New Roman" w:hAnsi="Times New Roman"/>
                <w:sz w:val="24"/>
                <w:szCs w:val="24"/>
              </w:rPr>
            </w:pPr>
            <w:r>
              <w:rPr>
                <w:rFonts w:ascii="Times New Roman" w:hAnsi="Times New Roman"/>
                <w:sz w:val="24"/>
                <w:szCs w:val="24"/>
              </w:rPr>
              <w:t>- zanikająca edukacja estetyczna na rzecz praktyczności przy zastosowaniu minimalnych nakładów finansowych;</w:t>
            </w:r>
          </w:p>
          <w:p w14:paraId="72190A69" w14:textId="77777777" w:rsidR="00966A03" w:rsidRDefault="003D3847">
            <w:pPr>
              <w:spacing w:after="120" w:line="240" w:lineRule="auto"/>
              <w:ind w:left="34"/>
              <w:rPr>
                <w:rFonts w:ascii="Times New Roman" w:hAnsi="Times New Roman"/>
                <w:sz w:val="24"/>
                <w:szCs w:val="24"/>
              </w:rPr>
            </w:pPr>
            <w:r>
              <w:rPr>
                <w:rFonts w:ascii="Times New Roman" w:hAnsi="Times New Roman"/>
                <w:sz w:val="24"/>
                <w:szCs w:val="24"/>
              </w:rPr>
              <w:t>- częste jednowymiarowe postrzeganie zasobów dziedzictwa kulturowego: bądź poprzez pryzmat ich komercyjnego wykorzystania lub też jedynie jako zasobu historycznego;</w:t>
            </w:r>
          </w:p>
          <w:p w14:paraId="45B142A0" w14:textId="77777777" w:rsidR="00966A03" w:rsidRDefault="003D3847">
            <w:pPr>
              <w:spacing w:after="120" w:line="240" w:lineRule="auto"/>
              <w:ind w:left="34"/>
              <w:rPr>
                <w:rFonts w:ascii="Times New Roman" w:hAnsi="Times New Roman"/>
                <w:sz w:val="24"/>
                <w:szCs w:val="24"/>
              </w:rPr>
            </w:pPr>
            <w:r>
              <w:rPr>
                <w:rFonts w:ascii="Times New Roman" w:hAnsi="Times New Roman"/>
                <w:sz w:val="24"/>
                <w:szCs w:val="24"/>
              </w:rPr>
              <w:t>- wciąż niezadowalający stan usług towarzyszących turystyce;</w:t>
            </w:r>
          </w:p>
          <w:p w14:paraId="3C55BDEE" w14:textId="77777777" w:rsidR="00966A03" w:rsidRDefault="003D3847">
            <w:pPr>
              <w:autoSpaceDE w:val="0"/>
              <w:spacing w:after="120" w:line="240" w:lineRule="auto"/>
              <w:ind w:left="34"/>
              <w:rPr>
                <w:rFonts w:ascii="Times New Roman" w:hAnsi="Times New Roman"/>
                <w:sz w:val="24"/>
                <w:szCs w:val="24"/>
              </w:rPr>
            </w:pPr>
            <w:r>
              <w:rPr>
                <w:rFonts w:ascii="Times New Roman" w:hAnsi="Times New Roman"/>
                <w:sz w:val="24"/>
                <w:szCs w:val="24"/>
              </w:rPr>
              <w:t>- dokonywanie wtórnych podziałów i parcelacji obiektów zabytkowych;</w:t>
            </w:r>
          </w:p>
          <w:p w14:paraId="40642A14" w14:textId="77777777" w:rsidR="00966A03" w:rsidRDefault="003D3847">
            <w:pPr>
              <w:autoSpaceDE w:val="0"/>
              <w:spacing w:after="120" w:line="240" w:lineRule="auto"/>
              <w:ind w:left="34"/>
              <w:rPr>
                <w:rFonts w:ascii="Times New Roman" w:hAnsi="Times New Roman"/>
                <w:sz w:val="24"/>
                <w:szCs w:val="24"/>
              </w:rPr>
            </w:pPr>
            <w:r>
              <w:rPr>
                <w:rFonts w:ascii="Times New Roman" w:hAnsi="Times New Roman"/>
                <w:sz w:val="24"/>
                <w:szCs w:val="24"/>
              </w:rPr>
              <w:t xml:space="preserve">- niedostatek mechanizmów promujących działania na rzecz ochrony, konserwacji </w:t>
            </w:r>
            <w:r>
              <w:rPr>
                <w:rFonts w:ascii="Times New Roman" w:hAnsi="Times New Roman"/>
                <w:sz w:val="24"/>
                <w:szCs w:val="24"/>
              </w:rPr>
              <w:br/>
              <w:t>i rewaloryzacji zabytków.</w:t>
            </w:r>
          </w:p>
          <w:p w14:paraId="5DAF1A34" w14:textId="77777777" w:rsidR="00966A03" w:rsidRDefault="00966A03">
            <w:pPr>
              <w:pStyle w:val="Akapitzlist"/>
              <w:spacing w:line="240" w:lineRule="auto"/>
              <w:ind w:left="0"/>
              <w:rPr>
                <w:rFonts w:ascii="Times New Roman" w:hAnsi="Times New Roman"/>
                <w:color w:val="000000"/>
              </w:rPr>
            </w:pPr>
          </w:p>
        </w:tc>
      </w:tr>
    </w:tbl>
    <w:p w14:paraId="402BCD63" w14:textId="77777777" w:rsidR="00966A03" w:rsidRDefault="00966A03">
      <w:pPr>
        <w:pStyle w:val="Tekstpodstawowywciety"/>
      </w:pPr>
    </w:p>
    <w:p w14:paraId="6B7318B1" w14:textId="77777777" w:rsidR="00966A03" w:rsidRDefault="003D3847">
      <w:pPr>
        <w:pStyle w:val="Tekstpodstawowywciety"/>
        <w:jc w:val="right"/>
      </w:pPr>
      <w:r>
        <w:rPr>
          <w:i/>
          <w:sz w:val="20"/>
          <w:szCs w:val="20"/>
        </w:rPr>
        <w:t>Źródło</w:t>
      </w:r>
      <w:r>
        <w:rPr>
          <w:sz w:val="20"/>
          <w:szCs w:val="20"/>
        </w:rPr>
        <w:t>: opracowanie własne</w:t>
      </w:r>
    </w:p>
    <w:p w14:paraId="39873450" w14:textId="77777777" w:rsidR="00966A03" w:rsidRDefault="00966A03">
      <w:pPr>
        <w:tabs>
          <w:tab w:val="left" w:pos="8505"/>
        </w:tabs>
        <w:autoSpaceDE w:val="0"/>
        <w:rPr>
          <w:rFonts w:ascii="Times New Roman" w:hAnsi="Times New Roman"/>
          <w:sz w:val="24"/>
          <w:szCs w:val="24"/>
        </w:rPr>
      </w:pPr>
    </w:p>
    <w:p w14:paraId="12EEBE34" w14:textId="77777777" w:rsidR="00966A03" w:rsidRDefault="00966A03">
      <w:pPr>
        <w:pageBreakBefore/>
        <w:rPr>
          <w:rFonts w:ascii="Times New Roman" w:hAnsi="Times New Roman"/>
          <w:sz w:val="24"/>
          <w:szCs w:val="24"/>
        </w:rPr>
      </w:pPr>
    </w:p>
    <w:p w14:paraId="6C037BE6" w14:textId="77777777" w:rsidR="00966A03" w:rsidRDefault="003D3847">
      <w:pPr>
        <w:tabs>
          <w:tab w:val="left" w:pos="8505"/>
        </w:tabs>
        <w:autoSpaceDE w:val="0"/>
        <w:jc w:val="center"/>
        <w:rPr>
          <w:rFonts w:ascii="Times New Roman" w:hAnsi="Times New Roman"/>
          <w:b/>
          <w:sz w:val="32"/>
          <w:szCs w:val="32"/>
        </w:rPr>
      </w:pPr>
      <w:r>
        <w:rPr>
          <w:rFonts w:ascii="Times New Roman" w:hAnsi="Times New Roman"/>
          <w:b/>
          <w:sz w:val="32"/>
          <w:szCs w:val="32"/>
        </w:rPr>
        <w:t>7. Założenia programowe gminnego programu opieki nad zabytkami</w:t>
      </w:r>
    </w:p>
    <w:p w14:paraId="5CB50A6F" w14:textId="77777777" w:rsidR="00966A03" w:rsidRDefault="003D3847">
      <w:pPr>
        <w:autoSpaceDE w:val="0"/>
        <w:ind w:firstLine="540"/>
      </w:pPr>
      <w:r>
        <w:rPr>
          <w:rFonts w:ascii="Times New Roman" w:hAnsi="Times New Roman"/>
          <w:sz w:val="24"/>
          <w:szCs w:val="24"/>
        </w:rPr>
        <w:t>W założeniach programowych i działaniach programu powinna zostać uwzględniona specyfika gminy Lidzbark Warmiński wynikaj</w:t>
      </w:r>
      <w:r>
        <w:rPr>
          <w:rFonts w:ascii="Times New Roman" w:eastAsia="TimesNewRoman" w:hAnsi="Times New Roman"/>
          <w:sz w:val="24"/>
          <w:szCs w:val="24"/>
        </w:rPr>
        <w:t>ą</w:t>
      </w:r>
      <w:r>
        <w:rPr>
          <w:rFonts w:ascii="Times New Roman" w:hAnsi="Times New Roman"/>
          <w:sz w:val="24"/>
          <w:szCs w:val="24"/>
        </w:rPr>
        <w:t>ca z jej poło</w:t>
      </w:r>
      <w:r>
        <w:rPr>
          <w:rFonts w:ascii="Times New Roman" w:eastAsia="TimesNewRoman" w:hAnsi="Times New Roman"/>
          <w:sz w:val="24"/>
          <w:szCs w:val="24"/>
        </w:rPr>
        <w:t>ż</w:t>
      </w:r>
      <w:r>
        <w:rPr>
          <w:rFonts w:ascii="Times New Roman" w:hAnsi="Times New Roman"/>
          <w:sz w:val="24"/>
          <w:szCs w:val="24"/>
        </w:rPr>
        <w:t>enia, historii, przemian społecznych i gospodarczych. Wspieranie rozwoju gminy z poszanowaniem dziedzictwa kulturowego powinno być podstaw</w:t>
      </w:r>
      <w:r>
        <w:rPr>
          <w:rFonts w:ascii="Times New Roman" w:eastAsia="TimesNewRoman" w:hAnsi="Times New Roman"/>
          <w:sz w:val="24"/>
          <w:szCs w:val="24"/>
        </w:rPr>
        <w:t xml:space="preserve">ą </w:t>
      </w:r>
      <w:r>
        <w:rPr>
          <w:rFonts w:ascii="Times New Roman" w:hAnsi="Times New Roman"/>
          <w:sz w:val="24"/>
          <w:szCs w:val="24"/>
        </w:rPr>
        <w:t>obecnych i przyszłych działa</w:t>
      </w:r>
      <w:r>
        <w:rPr>
          <w:rFonts w:ascii="Times New Roman" w:eastAsia="TimesNewRoman" w:hAnsi="Times New Roman"/>
          <w:sz w:val="24"/>
          <w:szCs w:val="24"/>
        </w:rPr>
        <w:t>ń</w:t>
      </w:r>
      <w:r>
        <w:rPr>
          <w:rFonts w:ascii="Times New Roman" w:hAnsi="Times New Roman"/>
          <w:sz w:val="24"/>
          <w:szCs w:val="24"/>
        </w:rPr>
        <w:t>, tak aby teren gminy był miejscem atrakcyjnym i przyjaznym, zarówno dla mieszka</w:t>
      </w:r>
      <w:r>
        <w:rPr>
          <w:rFonts w:ascii="Times New Roman" w:eastAsia="TimesNewRoman" w:hAnsi="Times New Roman"/>
          <w:sz w:val="24"/>
          <w:szCs w:val="24"/>
        </w:rPr>
        <w:t>ń</w:t>
      </w:r>
      <w:r>
        <w:rPr>
          <w:rFonts w:ascii="Times New Roman" w:hAnsi="Times New Roman"/>
          <w:sz w:val="24"/>
          <w:szCs w:val="24"/>
        </w:rPr>
        <w:t>ców jak i przyjezdnych.</w:t>
      </w:r>
    </w:p>
    <w:p w14:paraId="285E231C" w14:textId="77777777" w:rsidR="00966A03" w:rsidRDefault="003D3847">
      <w:pPr>
        <w:autoSpaceDE w:val="0"/>
        <w:ind w:firstLine="567"/>
      </w:pPr>
      <w:r>
        <w:rPr>
          <w:rFonts w:ascii="Times New Roman" w:hAnsi="Times New Roman"/>
          <w:b/>
          <w:sz w:val="24"/>
          <w:szCs w:val="24"/>
        </w:rPr>
        <w:t>Założeniami programu opieki nad zabytkami s</w:t>
      </w:r>
      <w:r>
        <w:rPr>
          <w:rFonts w:ascii="Times New Roman" w:eastAsia="TimesNewRoman" w:hAnsi="Times New Roman"/>
          <w:b/>
          <w:sz w:val="24"/>
          <w:szCs w:val="24"/>
        </w:rPr>
        <w:t>ą</w:t>
      </w:r>
      <w:r>
        <w:rPr>
          <w:rFonts w:ascii="Times New Roman" w:hAnsi="Times New Roman"/>
          <w:b/>
          <w:sz w:val="24"/>
          <w:szCs w:val="24"/>
        </w:rPr>
        <w:t>:</w:t>
      </w:r>
    </w:p>
    <w:p w14:paraId="3E75BA65" w14:textId="77777777" w:rsidR="00966A03" w:rsidRDefault="003D3847">
      <w:pPr>
        <w:numPr>
          <w:ilvl w:val="0"/>
          <w:numId w:val="7"/>
        </w:numPr>
        <w:rPr>
          <w:rFonts w:ascii="Times New Roman" w:hAnsi="Times New Roman"/>
          <w:sz w:val="24"/>
          <w:szCs w:val="24"/>
        </w:rPr>
      </w:pPr>
      <w:r>
        <w:rPr>
          <w:rFonts w:ascii="Times New Roman" w:hAnsi="Times New Roman"/>
          <w:sz w:val="24"/>
          <w:szCs w:val="24"/>
        </w:rPr>
        <w:t xml:space="preserve">włączenie problemów ochrony zabytków do systemu zadań strategicznych, wynikających z koncepcji przestrzennego zagospodarowania gminy; </w:t>
      </w:r>
    </w:p>
    <w:p w14:paraId="457C8AA2" w14:textId="77777777" w:rsidR="00966A03" w:rsidRDefault="003D3847">
      <w:pPr>
        <w:numPr>
          <w:ilvl w:val="0"/>
          <w:numId w:val="7"/>
        </w:numPr>
        <w:rPr>
          <w:rFonts w:ascii="Times New Roman" w:hAnsi="Times New Roman"/>
          <w:color w:val="000000"/>
          <w:sz w:val="24"/>
          <w:szCs w:val="24"/>
        </w:rPr>
      </w:pPr>
      <w:r>
        <w:rPr>
          <w:rFonts w:ascii="Times New Roman" w:hAnsi="Times New Roman"/>
          <w:color w:val="000000"/>
          <w:sz w:val="24"/>
          <w:szCs w:val="24"/>
        </w:rPr>
        <w:t xml:space="preserve">uwzględnienie problemów ochrony zabytków w Studium uwarunkowań i kierunków zagospodarowania przestrzennego gminy, </w:t>
      </w:r>
    </w:p>
    <w:p w14:paraId="55DF4FCD" w14:textId="77777777" w:rsidR="00966A03" w:rsidRDefault="003D3847">
      <w:pPr>
        <w:numPr>
          <w:ilvl w:val="0"/>
          <w:numId w:val="7"/>
        </w:numPr>
      </w:pPr>
      <w:r>
        <w:rPr>
          <w:rFonts w:ascii="Times New Roman" w:hAnsi="Times New Roman"/>
          <w:color w:val="000000"/>
          <w:sz w:val="24"/>
          <w:szCs w:val="24"/>
        </w:rPr>
        <w:t>uwzględnienie w planach zagospodarowania przestrzennego</w:t>
      </w:r>
      <w:r>
        <w:rPr>
          <w:rFonts w:ascii="Times New Roman" w:hAnsi="Times New Roman"/>
          <w:sz w:val="24"/>
          <w:szCs w:val="24"/>
        </w:rPr>
        <w:t xml:space="preserve"> problematyki historycznego sąsiedztwa i form zabudowy tradycyjnej oraz egzekwowanie nawiązania w nowych budynkach do lokalnych form i materiałów;</w:t>
      </w:r>
    </w:p>
    <w:p w14:paraId="73055B56" w14:textId="77777777" w:rsidR="00966A03" w:rsidRDefault="003D3847">
      <w:pPr>
        <w:numPr>
          <w:ilvl w:val="0"/>
          <w:numId w:val="7"/>
        </w:numPr>
        <w:rPr>
          <w:rFonts w:ascii="Times New Roman" w:hAnsi="Times New Roman"/>
          <w:sz w:val="24"/>
          <w:szCs w:val="24"/>
        </w:rPr>
      </w:pPr>
      <w:r>
        <w:rPr>
          <w:rFonts w:ascii="Times New Roman" w:hAnsi="Times New Roman"/>
          <w:sz w:val="24"/>
          <w:szCs w:val="24"/>
        </w:rPr>
        <w:t xml:space="preserve">uwzględnienie w planach zagospodarowania przestrzennego ochrony krajobrazu naturalnego związanego przestrzennie z założeniami urbanistycznymi </w:t>
      </w:r>
      <w:r>
        <w:rPr>
          <w:rFonts w:ascii="Times New Roman" w:hAnsi="Times New Roman"/>
          <w:sz w:val="24"/>
          <w:szCs w:val="24"/>
        </w:rPr>
        <w:br/>
        <w:t>i ruralistycznymi na terenie gminy;</w:t>
      </w:r>
    </w:p>
    <w:p w14:paraId="2F8DF9B7" w14:textId="77777777" w:rsidR="00966A03" w:rsidRDefault="003D3847">
      <w:pPr>
        <w:numPr>
          <w:ilvl w:val="0"/>
          <w:numId w:val="7"/>
        </w:numPr>
        <w:rPr>
          <w:rFonts w:ascii="Times New Roman" w:hAnsi="Times New Roman"/>
          <w:sz w:val="24"/>
          <w:szCs w:val="24"/>
        </w:rPr>
      </w:pPr>
      <w:r>
        <w:rPr>
          <w:rFonts w:ascii="Times New Roman" w:hAnsi="Times New Roman"/>
          <w:sz w:val="24"/>
          <w:szCs w:val="24"/>
        </w:rPr>
        <w:t>skuteczne stosowanie i wykorzystywanie form prawnej ochrony zabytków;</w:t>
      </w:r>
    </w:p>
    <w:p w14:paraId="74B1A48A" w14:textId="77777777" w:rsidR="00966A03" w:rsidRDefault="003D3847">
      <w:pPr>
        <w:numPr>
          <w:ilvl w:val="0"/>
          <w:numId w:val="7"/>
        </w:numPr>
        <w:rPr>
          <w:rFonts w:ascii="Times New Roman" w:hAnsi="Times New Roman"/>
          <w:sz w:val="24"/>
          <w:szCs w:val="24"/>
        </w:rPr>
      </w:pPr>
      <w:r>
        <w:rPr>
          <w:rFonts w:ascii="Times New Roman" w:hAnsi="Times New Roman"/>
          <w:sz w:val="24"/>
          <w:szCs w:val="24"/>
        </w:rPr>
        <w:t>wdrażanie instrumentów finansowych prowadzących do skutecznej poprawy stanu zabytków.</w:t>
      </w:r>
    </w:p>
    <w:p w14:paraId="5E0231C6" w14:textId="77777777" w:rsidR="00966A03" w:rsidRDefault="00966A03">
      <w:pPr>
        <w:tabs>
          <w:tab w:val="left" w:pos="426"/>
          <w:tab w:val="left" w:pos="8505"/>
        </w:tabs>
        <w:autoSpaceDE w:val="0"/>
        <w:rPr>
          <w:rFonts w:ascii="Times New Roman" w:hAnsi="Times New Roman"/>
          <w:sz w:val="24"/>
          <w:szCs w:val="24"/>
        </w:rPr>
      </w:pPr>
    </w:p>
    <w:p w14:paraId="153C6BA6" w14:textId="77777777" w:rsidR="00966A03" w:rsidRDefault="003D3847">
      <w:pPr>
        <w:tabs>
          <w:tab w:val="left" w:pos="426"/>
          <w:tab w:val="left" w:pos="8505"/>
        </w:tabs>
        <w:autoSpaceDE w:val="0"/>
        <w:rPr>
          <w:rFonts w:ascii="Times New Roman" w:hAnsi="Times New Roman"/>
          <w:b/>
          <w:sz w:val="24"/>
          <w:szCs w:val="24"/>
        </w:rPr>
      </w:pPr>
      <w:r>
        <w:rPr>
          <w:rFonts w:ascii="Times New Roman" w:hAnsi="Times New Roman"/>
          <w:b/>
          <w:sz w:val="24"/>
          <w:szCs w:val="24"/>
        </w:rPr>
        <w:t>7.1. Priorytety programu opieki</w:t>
      </w:r>
    </w:p>
    <w:p w14:paraId="49FA764D" w14:textId="739B2320" w:rsidR="00966A03" w:rsidRDefault="003D3847">
      <w:pPr>
        <w:autoSpaceDE w:val="0"/>
        <w:ind w:firstLine="708"/>
        <w:rPr>
          <w:rFonts w:ascii="Times New Roman" w:hAnsi="Times New Roman"/>
          <w:color w:val="000000"/>
          <w:sz w:val="24"/>
          <w:szCs w:val="24"/>
        </w:rPr>
      </w:pPr>
      <w:r>
        <w:rPr>
          <w:rFonts w:ascii="Times New Roman" w:hAnsi="Times New Roman"/>
          <w:color w:val="000000"/>
          <w:sz w:val="24"/>
          <w:szCs w:val="24"/>
        </w:rPr>
        <w:t xml:space="preserve">Sprawowanie opieki nad zabytkami przez władze samorządowe różni się od działań podejmowanych przez indywidualnych właścicieli zabytków lub społecznych opiekunów zabytków. Przede wszystkim istniejące uwarunkowania prawne dają możliwość kreowania polityki gminnej w stosunku do obiektów zabytkowych i uprawniają organy samorządowe do podejmowania działań o odmiennym charakterze niż typowa dla właścicieli troska </w:t>
      </w:r>
      <w:r w:rsidR="002277C4">
        <w:rPr>
          <w:rFonts w:ascii="Times New Roman" w:hAnsi="Times New Roman"/>
          <w:color w:val="000000"/>
          <w:sz w:val="24"/>
          <w:szCs w:val="24"/>
        </w:rPr>
        <w:br/>
      </w:r>
      <w:r>
        <w:rPr>
          <w:rFonts w:ascii="Times New Roman" w:hAnsi="Times New Roman"/>
          <w:color w:val="000000"/>
          <w:sz w:val="24"/>
          <w:szCs w:val="24"/>
        </w:rPr>
        <w:t xml:space="preserve">o utrzymanie obiektów zabytkowych w jak najlepszym stanie. Władze samorządowe ze względu na prawny obowiązek ochrony wartości społecznie istotnych posiada instrumenty prawne umożliwiające budowanie i poszerzanie świadomości społecznej dotyczącej ochrony </w:t>
      </w:r>
      <w:r w:rsidR="002277C4">
        <w:rPr>
          <w:rFonts w:ascii="Times New Roman" w:hAnsi="Times New Roman"/>
          <w:color w:val="000000"/>
          <w:sz w:val="24"/>
          <w:szCs w:val="24"/>
        </w:rPr>
        <w:br/>
      </w:r>
      <w:r>
        <w:rPr>
          <w:rFonts w:ascii="Times New Roman" w:hAnsi="Times New Roman"/>
          <w:color w:val="000000"/>
          <w:sz w:val="24"/>
          <w:szCs w:val="24"/>
        </w:rPr>
        <w:t xml:space="preserve">i opieki nad lokalnym dziedzictwem kulturowym. Ponadto poprzez prowadzone działania ma możliwość wskazywania kierunków rozwoju w stosunku podmiotów prywatnych posiadających obiekty zabytkowe i kreowania polityki promocyjnej budującej wizerunek </w:t>
      </w:r>
      <w:r w:rsidR="002277C4">
        <w:rPr>
          <w:rFonts w:ascii="Times New Roman" w:hAnsi="Times New Roman"/>
          <w:color w:val="000000"/>
          <w:sz w:val="24"/>
          <w:szCs w:val="24"/>
        </w:rPr>
        <w:br/>
      </w:r>
      <w:r>
        <w:rPr>
          <w:rFonts w:ascii="Times New Roman" w:hAnsi="Times New Roman"/>
          <w:color w:val="000000"/>
          <w:sz w:val="24"/>
          <w:szCs w:val="24"/>
        </w:rPr>
        <w:t xml:space="preserve">i prestiż gminy jako miejsca atrakcyjnego turystycznie, nasyconego dziedzictwem kulturowym o indywidualnym i unikalnych charakterze. Wobec powyższego objęcie należytą opieką zabytków stanowi jeden z istotnych aspektów działalności lokalnego samorządu. </w:t>
      </w:r>
    </w:p>
    <w:p w14:paraId="28994E40" w14:textId="77777777" w:rsidR="00966A03" w:rsidRDefault="003D3847">
      <w:pPr>
        <w:tabs>
          <w:tab w:val="left" w:pos="426"/>
          <w:tab w:val="left" w:pos="8505"/>
        </w:tabs>
        <w:autoSpaceDE w:val="0"/>
      </w:pPr>
      <w:r>
        <w:rPr>
          <w:rFonts w:ascii="Times New Roman" w:hAnsi="Times New Roman"/>
          <w:color w:val="000000"/>
          <w:sz w:val="24"/>
          <w:szCs w:val="24"/>
        </w:rPr>
        <w:tab/>
        <w:t xml:space="preserve">Na potrzeby </w:t>
      </w:r>
      <w:r>
        <w:rPr>
          <w:rFonts w:ascii="Times New Roman" w:hAnsi="Times New Roman"/>
          <w:i/>
          <w:iCs/>
          <w:color w:val="000000"/>
          <w:sz w:val="24"/>
          <w:szCs w:val="24"/>
        </w:rPr>
        <w:t xml:space="preserve">Gminnego programu opieki nad zabytkami gminy Lidzbark Warmiński na lata 2020-2023 </w:t>
      </w:r>
      <w:r>
        <w:rPr>
          <w:rFonts w:ascii="Times New Roman" w:hAnsi="Times New Roman"/>
          <w:color w:val="000000"/>
          <w:sz w:val="24"/>
          <w:szCs w:val="24"/>
        </w:rPr>
        <w:t>wyznacza się trzy podstawowe priorytety, które poprzez realizowane w ich ramach działania wypełniają cele ustawowe dla opracowywania gminnych programów opieki nad zabytkami. Są to:</w:t>
      </w:r>
    </w:p>
    <w:p w14:paraId="1C5BC4C5" w14:textId="77777777" w:rsidR="00966A03" w:rsidRDefault="003D3847">
      <w:pPr>
        <w:autoSpaceDE w:val="0"/>
      </w:pPr>
      <w:r>
        <w:rPr>
          <w:rFonts w:ascii="Times New Roman" w:hAnsi="Times New Roman"/>
          <w:b/>
          <w:bCs/>
          <w:color w:val="000000"/>
          <w:sz w:val="24"/>
          <w:szCs w:val="24"/>
        </w:rPr>
        <w:t xml:space="preserve">Priorytet I </w:t>
      </w:r>
    </w:p>
    <w:p w14:paraId="0798730A"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xml:space="preserve">Rewaloryzacja dziedzictwa kulturowego jako element rozwoju społeczno-gospodarczego gminy </w:t>
      </w:r>
    </w:p>
    <w:p w14:paraId="7E820652" w14:textId="77777777" w:rsidR="00966A03" w:rsidRDefault="003D3847">
      <w:pPr>
        <w:tabs>
          <w:tab w:val="left" w:pos="426"/>
          <w:tab w:val="left" w:pos="8505"/>
        </w:tabs>
        <w:autoSpaceDE w:val="0"/>
        <w:rPr>
          <w:rFonts w:ascii="Times New Roman" w:hAnsi="Times New Roman"/>
          <w:b/>
          <w:bCs/>
          <w:color w:val="000000"/>
          <w:sz w:val="24"/>
          <w:szCs w:val="24"/>
        </w:rPr>
      </w:pPr>
      <w:r>
        <w:rPr>
          <w:rFonts w:ascii="Times New Roman" w:hAnsi="Times New Roman"/>
          <w:b/>
          <w:bCs/>
          <w:color w:val="000000"/>
          <w:sz w:val="24"/>
          <w:szCs w:val="24"/>
        </w:rPr>
        <w:t>Priorytet II</w:t>
      </w:r>
    </w:p>
    <w:p w14:paraId="5D3960C3"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xml:space="preserve">Ochrona i świadome kształtowanie krajobrazu kulturowego </w:t>
      </w:r>
    </w:p>
    <w:p w14:paraId="7D42051C" w14:textId="77777777" w:rsidR="00966A03" w:rsidRDefault="003D3847">
      <w:pPr>
        <w:autoSpaceDE w:val="0"/>
      </w:pPr>
      <w:r>
        <w:rPr>
          <w:rFonts w:ascii="Times New Roman" w:hAnsi="Times New Roman"/>
          <w:b/>
          <w:bCs/>
          <w:color w:val="000000"/>
          <w:sz w:val="24"/>
          <w:szCs w:val="24"/>
        </w:rPr>
        <w:t xml:space="preserve">Priorytet III </w:t>
      </w:r>
    </w:p>
    <w:p w14:paraId="68CAEF11" w14:textId="77777777" w:rsidR="00966A03" w:rsidRDefault="003D3847">
      <w:pPr>
        <w:tabs>
          <w:tab w:val="left" w:pos="426"/>
          <w:tab w:val="left" w:pos="8505"/>
        </w:tabs>
        <w:autoSpaceDE w:val="0"/>
      </w:pPr>
      <w:r>
        <w:rPr>
          <w:rFonts w:ascii="Times New Roman" w:hAnsi="Times New Roman"/>
          <w:color w:val="000000"/>
          <w:sz w:val="24"/>
          <w:szCs w:val="24"/>
        </w:rPr>
        <w:t>Badanie i dokumentacja dziedzictwa kulturowego oraz promocja i edukacja, służące budowaniu tożsamości mieszkańców</w:t>
      </w:r>
    </w:p>
    <w:p w14:paraId="4C424E98" w14:textId="77777777" w:rsidR="00966A03" w:rsidRDefault="00966A03">
      <w:pPr>
        <w:tabs>
          <w:tab w:val="left" w:pos="426"/>
          <w:tab w:val="left" w:pos="8505"/>
        </w:tabs>
        <w:autoSpaceDE w:val="0"/>
        <w:rPr>
          <w:rFonts w:ascii="Times New Roman" w:hAnsi="Times New Roman"/>
          <w:sz w:val="24"/>
          <w:szCs w:val="24"/>
        </w:rPr>
      </w:pPr>
    </w:p>
    <w:p w14:paraId="26CDFAE2" w14:textId="77777777" w:rsidR="00966A03" w:rsidRDefault="003D3847">
      <w:pPr>
        <w:tabs>
          <w:tab w:val="left" w:pos="426"/>
          <w:tab w:val="left" w:pos="8505"/>
        </w:tabs>
        <w:autoSpaceDE w:val="0"/>
        <w:rPr>
          <w:rFonts w:ascii="Times New Roman" w:hAnsi="Times New Roman"/>
          <w:b/>
          <w:sz w:val="24"/>
          <w:szCs w:val="24"/>
        </w:rPr>
      </w:pPr>
      <w:r>
        <w:rPr>
          <w:rFonts w:ascii="Times New Roman" w:hAnsi="Times New Roman"/>
          <w:b/>
          <w:sz w:val="24"/>
          <w:szCs w:val="24"/>
        </w:rPr>
        <w:t>7.2. Kierunki działań programu opieki</w:t>
      </w:r>
    </w:p>
    <w:p w14:paraId="471E6586" w14:textId="77777777" w:rsidR="00966A03" w:rsidRDefault="003D3847">
      <w:pPr>
        <w:autoSpaceDE w:val="0"/>
      </w:pPr>
      <w:r>
        <w:rPr>
          <w:rFonts w:ascii="Times New Roman" w:hAnsi="Times New Roman"/>
          <w:color w:val="000000"/>
          <w:sz w:val="24"/>
          <w:szCs w:val="24"/>
        </w:rPr>
        <w:t xml:space="preserve">W ramach </w:t>
      </w:r>
      <w:r>
        <w:rPr>
          <w:rFonts w:ascii="Times New Roman" w:hAnsi="Times New Roman"/>
          <w:b/>
          <w:bCs/>
          <w:color w:val="000000"/>
          <w:sz w:val="24"/>
          <w:szCs w:val="24"/>
        </w:rPr>
        <w:t xml:space="preserve">Priorytetu I </w:t>
      </w:r>
      <w:r>
        <w:rPr>
          <w:rFonts w:ascii="Times New Roman" w:hAnsi="Times New Roman"/>
          <w:color w:val="000000"/>
          <w:sz w:val="24"/>
          <w:szCs w:val="24"/>
        </w:rPr>
        <w:t xml:space="preserve">ustalono trzy kierunki działań związanych z: </w:t>
      </w:r>
    </w:p>
    <w:p w14:paraId="7429B312"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zahamowaniem procesu degradacji zabytków i doprowadzeniem do poprawy ich stanu zachowania,</w:t>
      </w:r>
    </w:p>
    <w:p w14:paraId="7EC7C13B"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wspieraniem inicjatyw sprzyjających wzrostowi środków finansowych na opiekę nad zabytkami,</w:t>
      </w:r>
    </w:p>
    <w:p w14:paraId="504CF2D6"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podejmowaniem współpracy z właścicielami zabytków położonymi na terenie gminy.</w:t>
      </w:r>
    </w:p>
    <w:p w14:paraId="330CE611" w14:textId="77777777" w:rsidR="00966A03" w:rsidRDefault="003D3847">
      <w:pPr>
        <w:autoSpaceDE w:val="0"/>
      </w:pPr>
      <w:r>
        <w:rPr>
          <w:rFonts w:ascii="Times New Roman" w:hAnsi="Times New Roman"/>
          <w:color w:val="000000"/>
          <w:sz w:val="24"/>
          <w:szCs w:val="24"/>
        </w:rPr>
        <w:t xml:space="preserve">W ramach </w:t>
      </w:r>
      <w:r>
        <w:rPr>
          <w:rFonts w:ascii="Times New Roman" w:hAnsi="Times New Roman"/>
          <w:b/>
          <w:bCs/>
          <w:color w:val="000000"/>
          <w:sz w:val="24"/>
          <w:szCs w:val="24"/>
        </w:rPr>
        <w:t xml:space="preserve">Priorytetu II </w:t>
      </w:r>
      <w:r>
        <w:rPr>
          <w:rFonts w:ascii="Times New Roman" w:hAnsi="Times New Roman"/>
          <w:color w:val="000000"/>
          <w:sz w:val="24"/>
          <w:szCs w:val="24"/>
        </w:rPr>
        <w:t xml:space="preserve">ustalono trzy kierunki działań związanych z: </w:t>
      </w:r>
    </w:p>
    <w:p w14:paraId="10E2EA5A"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xml:space="preserve">- realizowaniem zadań kompetencyjnych samorządu dotyczących opieki nad zabytkami, jako potwierdzenia uznania znaczenia dziedzictwa kulturowego dla rozwoju gminy, </w:t>
      </w:r>
    </w:p>
    <w:p w14:paraId="6C453FCE"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budowaniem zintegrowanego systemu ochrony dziedzictwa kulturowego i środowiska przyrodniczego,</w:t>
      </w:r>
    </w:p>
    <w:p w14:paraId="37ADBC1F"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xml:space="preserve">- rozszerzeniem zasobu i ochrony dziedzictwa kulturowego gminy. </w:t>
      </w:r>
    </w:p>
    <w:p w14:paraId="1F16B586" w14:textId="77777777" w:rsidR="00966A03" w:rsidRDefault="003D3847">
      <w:pPr>
        <w:autoSpaceDE w:val="0"/>
      </w:pPr>
      <w:r>
        <w:rPr>
          <w:rFonts w:ascii="Times New Roman" w:hAnsi="Times New Roman"/>
          <w:color w:val="000000"/>
          <w:sz w:val="24"/>
          <w:szCs w:val="24"/>
        </w:rPr>
        <w:t xml:space="preserve">W ramach </w:t>
      </w:r>
      <w:r>
        <w:rPr>
          <w:rFonts w:ascii="Times New Roman" w:hAnsi="Times New Roman"/>
          <w:b/>
          <w:bCs/>
          <w:color w:val="000000"/>
          <w:sz w:val="24"/>
          <w:szCs w:val="24"/>
        </w:rPr>
        <w:t xml:space="preserve">Priorytetu III </w:t>
      </w:r>
      <w:r>
        <w:rPr>
          <w:rFonts w:ascii="Times New Roman" w:hAnsi="Times New Roman"/>
          <w:color w:val="000000"/>
          <w:sz w:val="24"/>
          <w:szCs w:val="24"/>
        </w:rPr>
        <w:t xml:space="preserve">ustalono cztery kierunki działań związanych z: </w:t>
      </w:r>
    </w:p>
    <w:p w14:paraId="453E9B5D"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opracowanie dokumentacji zasobów dziedzictwa kulturowego gminy oraz monitorowanie ich stanu zachowania,</w:t>
      </w:r>
    </w:p>
    <w:p w14:paraId="0DDB15C8"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umożliwieniem jak najszerszego dostępu do informacji o dziedzictwie kulturowym gminy,</w:t>
      </w:r>
    </w:p>
    <w:p w14:paraId="28DF48B7" w14:textId="77777777" w:rsidR="00966A03" w:rsidRDefault="003D3847">
      <w:pPr>
        <w:autoSpaceDE w:val="0"/>
      </w:pPr>
      <w:r>
        <w:rPr>
          <w:rFonts w:ascii="Times New Roman" w:hAnsi="Times New Roman"/>
          <w:color w:val="000000"/>
          <w:sz w:val="24"/>
          <w:szCs w:val="24"/>
        </w:rPr>
        <w:t xml:space="preserve">- </w:t>
      </w:r>
      <w:r>
        <w:rPr>
          <w:rFonts w:ascii="Times New Roman" w:hAnsi="Times New Roman"/>
          <w:sz w:val="24"/>
          <w:szCs w:val="24"/>
        </w:rPr>
        <w:t xml:space="preserve">rozwojem edukacji i popularyzacji wiedzy o dziedzictwie kulturowym gminy Lidzbark Warmiński. </w:t>
      </w:r>
    </w:p>
    <w:p w14:paraId="18F54AA8" w14:textId="77777777" w:rsidR="00966A03" w:rsidRDefault="00966A03">
      <w:pPr>
        <w:tabs>
          <w:tab w:val="left" w:pos="426"/>
          <w:tab w:val="left" w:pos="8505"/>
        </w:tabs>
        <w:autoSpaceDE w:val="0"/>
        <w:rPr>
          <w:rFonts w:ascii="Times New Roman" w:hAnsi="Times New Roman"/>
          <w:sz w:val="24"/>
          <w:szCs w:val="24"/>
        </w:rPr>
      </w:pPr>
    </w:p>
    <w:p w14:paraId="153DCF06" w14:textId="77777777" w:rsidR="00966A03" w:rsidRDefault="003D3847">
      <w:pPr>
        <w:tabs>
          <w:tab w:val="left" w:pos="426"/>
          <w:tab w:val="left" w:pos="8505"/>
        </w:tabs>
        <w:autoSpaceDE w:val="0"/>
        <w:rPr>
          <w:rFonts w:ascii="Times New Roman" w:hAnsi="Times New Roman"/>
          <w:b/>
          <w:sz w:val="24"/>
          <w:szCs w:val="24"/>
        </w:rPr>
      </w:pPr>
      <w:r>
        <w:rPr>
          <w:rFonts w:ascii="Times New Roman" w:hAnsi="Times New Roman"/>
          <w:b/>
          <w:sz w:val="24"/>
          <w:szCs w:val="24"/>
        </w:rPr>
        <w:t>7.3. Zadania programu opieki</w:t>
      </w:r>
    </w:p>
    <w:p w14:paraId="7F3BD14C" w14:textId="77777777" w:rsidR="00966A03" w:rsidRDefault="00966A03">
      <w:pPr>
        <w:rPr>
          <w:rFonts w:ascii="Times New Roman" w:hAnsi="Times New Roman"/>
          <w:sz w:val="24"/>
          <w:szCs w:val="24"/>
        </w:rPr>
      </w:pPr>
    </w:p>
    <w:tbl>
      <w:tblPr>
        <w:tblW w:w="9267" w:type="dxa"/>
        <w:tblInd w:w="-20" w:type="dxa"/>
        <w:tblLayout w:type="fixed"/>
        <w:tblCellMar>
          <w:left w:w="10" w:type="dxa"/>
          <w:right w:w="10" w:type="dxa"/>
        </w:tblCellMar>
        <w:tblLook w:val="0000" w:firstRow="0" w:lastRow="0" w:firstColumn="0" w:lastColumn="0" w:noHBand="0" w:noVBand="0"/>
      </w:tblPr>
      <w:tblGrid>
        <w:gridCol w:w="2110"/>
        <w:gridCol w:w="7157"/>
      </w:tblGrid>
      <w:tr w:rsidR="00966A03" w14:paraId="652EE773" w14:textId="77777777">
        <w:tc>
          <w:tcPr>
            <w:tcW w:w="9267" w:type="dxa"/>
            <w:gridSpan w:val="2"/>
            <w:tcBorders>
              <w:top w:val="single" w:sz="4" w:space="0" w:color="000000"/>
              <w:left w:val="single" w:sz="4" w:space="0" w:color="000000"/>
              <w:bottom w:val="single" w:sz="4" w:space="0" w:color="000000"/>
              <w:right w:val="single" w:sz="4" w:space="0" w:color="000000"/>
            </w:tcBorders>
            <w:shd w:val="clear" w:color="auto" w:fill="D6E3BC"/>
            <w:tcMar>
              <w:top w:w="0" w:type="dxa"/>
              <w:left w:w="108" w:type="dxa"/>
              <w:bottom w:w="0" w:type="dxa"/>
              <w:right w:w="108" w:type="dxa"/>
            </w:tcMar>
          </w:tcPr>
          <w:p w14:paraId="34D952B0" w14:textId="77777777" w:rsidR="00966A03" w:rsidRDefault="003D3847">
            <w:pPr>
              <w:snapToGrid w:val="0"/>
              <w:spacing w:before="120" w:after="120" w:line="240" w:lineRule="auto"/>
              <w:jc w:val="center"/>
              <w:rPr>
                <w:rFonts w:ascii="Times New Roman" w:hAnsi="Times New Roman"/>
                <w:b/>
                <w:sz w:val="24"/>
                <w:szCs w:val="24"/>
              </w:rPr>
            </w:pPr>
            <w:r>
              <w:rPr>
                <w:rFonts w:ascii="Times New Roman" w:hAnsi="Times New Roman"/>
                <w:b/>
                <w:sz w:val="24"/>
                <w:szCs w:val="24"/>
              </w:rPr>
              <w:t>Priorytet I</w:t>
            </w:r>
          </w:p>
          <w:p w14:paraId="1045EA01" w14:textId="77777777" w:rsidR="00966A03" w:rsidRDefault="003D3847">
            <w:pPr>
              <w:snapToGrid w:val="0"/>
              <w:spacing w:before="120" w:after="120" w:line="240" w:lineRule="auto"/>
              <w:jc w:val="center"/>
            </w:pPr>
            <w:r>
              <w:rPr>
                <w:rFonts w:ascii="Times New Roman" w:hAnsi="Times New Roman"/>
                <w:b/>
                <w:color w:val="000000"/>
                <w:sz w:val="24"/>
                <w:szCs w:val="24"/>
              </w:rPr>
              <w:t>Rewaloryzacja dziedzictwa kulturowego jako element rozwoju społeczno-gospodarczego gminy</w:t>
            </w:r>
          </w:p>
        </w:tc>
      </w:tr>
      <w:tr w:rsidR="00966A03" w14:paraId="31410E3B" w14:textId="77777777">
        <w:tc>
          <w:tcPr>
            <w:tcW w:w="2110" w:type="dxa"/>
            <w:tcBorders>
              <w:top w:val="single" w:sz="4" w:space="0" w:color="000000"/>
              <w:left w:val="single" w:sz="4" w:space="0" w:color="000000"/>
              <w:bottom w:val="single" w:sz="4" w:space="0" w:color="000000"/>
            </w:tcBorders>
            <w:shd w:val="clear" w:color="auto" w:fill="E2EFD9"/>
            <w:tcMar>
              <w:top w:w="0" w:type="dxa"/>
              <w:left w:w="108" w:type="dxa"/>
              <w:bottom w:w="0" w:type="dxa"/>
              <w:right w:w="108" w:type="dxa"/>
            </w:tcMar>
          </w:tcPr>
          <w:p w14:paraId="537224BB" w14:textId="77777777" w:rsidR="00966A03" w:rsidRDefault="003D3847">
            <w:pPr>
              <w:autoSpaceDE w:val="0"/>
              <w:spacing w:before="60" w:after="60" w:line="240" w:lineRule="auto"/>
              <w:jc w:val="center"/>
              <w:rPr>
                <w:rFonts w:ascii="Times New Roman" w:hAnsi="Times New Roman"/>
                <w:b/>
                <w:color w:val="000000"/>
                <w:sz w:val="24"/>
                <w:szCs w:val="24"/>
              </w:rPr>
            </w:pPr>
            <w:r>
              <w:rPr>
                <w:rFonts w:ascii="Times New Roman" w:hAnsi="Times New Roman"/>
                <w:b/>
                <w:color w:val="000000"/>
                <w:sz w:val="24"/>
                <w:szCs w:val="24"/>
              </w:rPr>
              <w:t>Kierunki działań</w:t>
            </w:r>
          </w:p>
        </w:tc>
        <w:tc>
          <w:tcPr>
            <w:tcW w:w="7157" w:type="dxa"/>
            <w:tcBorders>
              <w:top w:val="single" w:sz="4" w:space="0" w:color="000000"/>
              <w:left w:val="single" w:sz="4" w:space="0" w:color="000000"/>
              <w:bottom w:val="single" w:sz="4" w:space="0" w:color="000000"/>
              <w:right w:val="single" w:sz="4" w:space="0" w:color="000000"/>
            </w:tcBorders>
            <w:shd w:val="clear" w:color="auto" w:fill="E2EFD9"/>
            <w:tcMar>
              <w:top w:w="0" w:type="dxa"/>
              <w:left w:w="108" w:type="dxa"/>
              <w:bottom w:w="0" w:type="dxa"/>
              <w:right w:w="108" w:type="dxa"/>
            </w:tcMar>
          </w:tcPr>
          <w:p w14:paraId="5CF800BC" w14:textId="77777777" w:rsidR="00966A03" w:rsidRDefault="003D3847">
            <w:pPr>
              <w:snapToGrid w:val="0"/>
              <w:spacing w:before="60" w:after="60" w:line="276" w:lineRule="auto"/>
              <w:ind w:left="142"/>
              <w:jc w:val="center"/>
              <w:rPr>
                <w:rFonts w:ascii="Times New Roman" w:hAnsi="Times New Roman"/>
                <w:b/>
                <w:sz w:val="24"/>
                <w:szCs w:val="24"/>
              </w:rPr>
            </w:pPr>
            <w:r>
              <w:rPr>
                <w:rFonts w:ascii="Times New Roman" w:hAnsi="Times New Roman"/>
                <w:b/>
                <w:sz w:val="24"/>
                <w:szCs w:val="24"/>
              </w:rPr>
              <w:t>Zadania</w:t>
            </w:r>
          </w:p>
        </w:tc>
      </w:tr>
      <w:tr w:rsidR="00966A03" w14:paraId="51192258" w14:textId="77777777">
        <w:tc>
          <w:tcPr>
            <w:tcW w:w="211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27CBB06C" w14:textId="77777777" w:rsidR="00966A03" w:rsidRDefault="003D3847">
            <w:pPr>
              <w:autoSpaceDE w:val="0"/>
              <w:spacing w:before="120" w:after="120" w:line="240" w:lineRule="auto"/>
              <w:jc w:val="center"/>
            </w:pPr>
            <w:r>
              <w:rPr>
                <w:rFonts w:ascii="Times New Roman" w:hAnsi="Times New Roman"/>
                <w:color w:val="000000"/>
                <w:sz w:val="24"/>
                <w:szCs w:val="24"/>
              </w:rPr>
              <w:t>Zahamowanie procesu degradacji zabytków i poprawa ich stanu zachowania</w:t>
            </w:r>
          </w:p>
        </w:tc>
        <w:tc>
          <w:tcPr>
            <w:tcW w:w="71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3BE18C" w14:textId="77777777" w:rsidR="00966A03" w:rsidRDefault="003D3847">
            <w:pPr>
              <w:pStyle w:val="Default"/>
              <w:spacing w:before="120"/>
              <w:jc w:val="both"/>
            </w:pPr>
            <w:r>
              <w:t>1. Dążenie do pozyskiwania środków zewnętrznych na renowację zabytków stanowiących własność gminy</w:t>
            </w:r>
          </w:p>
          <w:p w14:paraId="3048882F" w14:textId="77777777" w:rsidR="00966A03" w:rsidRDefault="003D3847">
            <w:pPr>
              <w:pStyle w:val="Default"/>
              <w:spacing w:before="120"/>
              <w:jc w:val="both"/>
            </w:pPr>
            <w:r>
              <w:t xml:space="preserve">2. Prowadzenie prac konserwatorskich i remontowych w obiektach zabytkowych stanowiących własność gminy </w:t>
            </w:r>
          </w:p>
          <w:p w14:paraId="699D421F" w14:textId="77777777" w:rsidR="00966A03" w:rsidRDefault="003D3847">
            <w:pPr>
              <w:pStyle w:val="Default"/>
              <w:spacing w:before="120"/>
              <w:jc w:val="both"/>
            </w:pPr>
            <w:r>
              <w:t xml:space="preserve">3. Zmiana sposobu użytkowania lub adaptacja nieużytkowanych obiektów zabytkowych będących własnością gminy </w:t>
            </w:r>
          </w:p>
          <w:p w14:paraId="50FE914D" w14:textId="77777777" w:rsidR="00966A03" w:rsidRDefault="003D3847">
            <w:pPr>
              <w:pStyle w:val="Default"/>
              <w:spacing w:before="120" w:after="120"/>
              <w:jc w:val="both"/>
            </w:pPr>
            <w:r>
              <w:rPr>
                <w:color w:val="auto"/>
                <w:shd w:val="clear" w:color="auto" w:fill="FFFFFF"/>
              </w:rPr>
              <w:t xml:space="preserve">4. </w:t>
            </w:r>
            <w:r>
              <w:rPr>
                <w:color w:val="auto"/>
              </w:rPr>
              <w:t xml:space="preserve">Współpraca władz gminnych ze związkami wyznaniowymi </w:t>
            </w:r>
            <w:r>
              <w:t xml:space="preserve">będącymi właścicielami i zarządcami zabytków sakralnych, umożliwiająca wspieranie ich działań przy podejmowaniu niezbędnych prac konserwatorskich, restauratorskich i robót budowlanych </w:t>
            </w:r>
          </w:p>
        </w:tc>
      </w:tr>
      <w:tr w:rsidR="00966A03" w14:paraId="44C82D6A" w14:textId="77777777">
        <w:tc>
          <w:tcPr>
            <w:tcW w:w="211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4C476EF9" w14:textId="77777777" w:rsidR="00966A03" w:rsidRDefault="003D3847">
            <w:pPr>
              <w:autoSpaceDE w:val="0"/>
              <w:spacing w:before="120" w:after="120" w:line="240" w:lineRule="auto"/>
              <w:jc w:val="center"/>
              <w:rPr>
                <w:rFonts w:ascii="Times New Roman" w:hAnsi="Times New Roman"/>
                <w:color w:val="000000"/>
                <w:sz w:val="24"/>
                <w:szCs w:val="24"/>
              </w:rPr>
            </w:pPr>
            <w:r>
              <w:rPr>
                <w:rFonts w:ascii="Times New Roman" w:hAnsi="Times New Roman"/>
                <w:color w:val="000000"/>
                <w:sz w:val="24"/>
                <w:szCs w:val="24"/>
              </w:rPr>
              <w:t>Wspieranie inicjatyw sprzyjających wzrostowi środków finansowych na opiekę nad zabytkami</w:t>
            </w:r>
          </w:p>
        </w:tc>
        <w:tc>
          <w:tcPr>
            <w:tcW w:w="71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91A99" w14:textId="219F7B43" w:rsidR="00966A03" w:rsidRDefault="003D3847">
            <w:pPr>
              <w:pStyle w:val="Default"/>
              <w:spacing w:before="120"/>
              <w:jc w:val="both"/>
            </w:pPr>
            <w:r>
              <w:t xml:space="preserve">1. Stosowanie 50% zwolnień od podatku od nieruchomości w odniesieniu do budynków i gruntów wpisanych indywidualnie do rejestru zabytków pod warunkiem ich utrzymania i konserwacji zgodnie z przepisami o ochronie zabytków, z wyjątkiem zajętych na prowadzenie działalności gospodarczej (zgodnie z art. 7 ust 1 pkt 6 ustawy z dnia </w:t>
            </w:r>
            <w:r w:rsidR="002277C4">
              <w:br/>
            </w:r>
            <w:r>
              <w:t xml:space="preserve">12 stycznia 1991r. o podatkach i opłatach lokalnych </w:t>
            </w:r>
            <w:r>
              <w:rPr>
                <w:color w:val="auto"/>
              </w:rPr>
              <w:t xml:space="preserve">( j.t. Dz. U. z 2016 r. poz. 716 z </w:t>
            </w:r>
            <w:proofErr w:type="spellStart"/>
            <w:r>
              <w:rPr>
                <w:color w:val="auto"/>
              </w:rPr>
              <w:t>późn</w:t>
            </w:r>
            <w:proofErr w:type="spellEnd"/>
            <w:r>
              <w:rPr>
                <w:color w:val="auto"/>
              </w:rPr>
              <w:t>. zm.)</w:t>
            </w:r>
          </w:p>
          <w:p w14:paraId="1FFE5F1D" w14:textId="7E487DE5" w:rsidR="00966A03" w:rsidRDefault="003D3847">
            <w:pPr>
              <w:snapToGrid w:val="0"/>
              <w:spacing w:before="120" w:after="120" w:line="240" w:lineRule="auto"/>
              <w:rPr>
                <w:rFonts w:ascii="Times New Roman" w:hAnsi="Times New Roman"/>
                <w:sz w:val="24"/>
                <w:szCs w:val="24"/>
              </w:rPr>
            </w:pPr>
            <w:r>
              <w:rPr>
                <w:rFonts w:ascii="Times New Roman" w:hAnsi="Times New Roman"/>
                <w:sz w:val="24"/>
                <w:szCs w:val="24"/>
              </w:rPr>
              <w:t xml:space="preserve">2. Współpraca z organizacjami pozarządowymi, mająca na celu realizację zadań ważnych dla społeczności lokalnej związanych </w:t>
            </w:r>
            <w:r w:rsidR="002277C4">
              <w:rPr>
                <w:rFonts w:ascii="Times New Roman" w:hAnsi="Times New Roman"/>
                <w:sz w:val="24"/>
                <w:szCs w:val="24"/>
              </w:rPr>
              <w:br/>
            </w:r>
            <w:r>
              <w:rPr>
                <w:rFonts w:ascii="Times New Roman" w:hAnsi="Times New Roman"/>
                <w:sz w:val="24"/>
                <w:szCs w:val="24"/>
              </w:rPr>
              <w:t>z ochroną zabytków i opieką nad zabytkami</w:t>
            </w:r>
          </w:p>
          <w:p w14:paraId="7C939500" w14:textId="77777777" w:rsidR="00966A03" w:rsidRDefault="003D3847">
            <w:pPr>
              <w:snapToGrid w:val="0"/>
              <w:spacing w:before="120" w:after="120" w:line="240" w:lineRule="auto"/>
              <w:rPr>
                <w:rFonts w:ascii="Times New Roman" w:hAnsi="Times New Roman"/>
                <w:sz w:val="24"/>
                <w:szCs w:val="24"/>
              </w:rPr>
            </w:pPr>
            <w:r>
              <w:rPr>
                <w:rFonts w:ascii="Times New Roman" w:hAnsi="Times New Roman"/>
                <w:sz w:val="24"/>
                <w:szCs w:val="24"/>
              </w:rPr>
              <w:t>3. Współpraca organizacyjna i merytoryczna z organizatorami zbiórek publicznych przeznaczonych na ratowanie zabytkowych pomników nagrobnych na cmentarzach</w:t>
            </w:r>
          </w:p>
        </w:tc>
      </w:tr>
      <w:tr w:rsidR="00966A03" w14:paraId="2C9517B4" w14:textId="77777777">
        <w:tc>
          <w:tcPr>
            <w:tcW w:w="211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4E8324A2" w14:textId="77777777" w:rsidR="00966A03" w:rsidRDefault="003D3847">
            <w:pPr>
              <w:autoSpaceDE w:val="0"/>
              <w:spacing w:before="120" w:after="120" w:line="240" w:lineRule="auto"/>
              <w:jc w:val="center"/>
              <w:rPr>
                <w:rFonts w:ascii="Times New Roman" w:hAnsi="Times New Roman"/>
                <w:color w:val="000000"/>
                <w:sz w:val="24"/>
                <w:szCs w:val="24"/>
              </w:rPr>
            </w:pPr>
            <w:r>
              <w:rPr>
                <w:rFonts w:ascii="Times New Roman" w:hAnsi="Times New Roman"/>
                <w:color w:val="000000"/>
                <w:sz w:val="24"/>
                <w:szCs w:val="24"/>
              </w:rPr>
              <w:t>Podejmowanie współpracy z właścicielami zabytków położonymi na terenie gminy</w:t>
            </w:r>
          </w:p>
        </w:tc>
        <w:tc>
          <w:tcPr>
            <w:tcW w:w="71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212EA0" w14:textId="77777777" w:rsidR="00966A03" w:rsidRDefault="003D3847">
            <w:pPr>
              <w:pStyle w:val="Default"/>
              <w:spacing w:before="120" w:after="120"/>
              <w:jc w:val="both"/>
            </w:pPr>
            <w:r>
              <w:t xml:space="preserve">1. Udostępnianie za pośrednictwem gminnej strony internetowej   informacji dotyczących możliwości pozyskiwania zewnętrznych środków finansowych, ułatwiających właścicielom i zarządcom obiektów zabytkowych terminowe i prawidłowe składanie stosownych wniosków związanych z ochroną zabytków i opieką nad zabytkami </w:t>
            </w:r>
          </w:p>
          <w:p w14:paraId="4C066673" w14:textId="3E12C21D" w:rsidR="00966A03" w:rsidRDefault="003D3847">
            <w:pPr>
              <w:snapToGrid w:val="0"/>
              <w:spacing w:before="120" w:after="120" w:line="240" w:lineRule="auto"/>
              <w:rPr>
                <w:rFonts w:ascii="Times New Roman" w:hAnsi="Times New Roman"/>
                <w:sz w:val="24"/>
                <w:szCs w:val="24"/>
              </w:rPr>
            </w:pPr>
            <w:r>
              <w:rPr>
                <w:rFonts w:ascii="Times New Roman" w:hAnsi="Times New Roman"/>
                <w:sz w:val="24"/>
                <w:szCs w:val="24"/>
              </w:rPr>
              <w:t xml:space="preserve">2. Doradztwo dla właścicieli i zarządców obiektów zabytkowych </w:t>
            </w:r>
            <w:r w:rsidR="002277C4">
              <w:rPr>
                <w:rFonts w:ascii="Times New Roman" w:hAnsi="Times New Roman"/>
                <w:sz w:val="24"/>
                <w:szCs w:val="24"/>
              </w:rPr>
              <w:br/>
            </w:r>
            <w:r>
              <w:rPr>
                <w:rFonts w:ascii="Times New Roman" w:hAnsi="Times New Roman"/>
                <w:sz w:val="24"/>
                <w:szCs w:val="24"/>
              </w:rPr>
              <w:t>w zakresie możliwości pozyskania środków finansowanych na działania przy obiektach zabytkowych.</w:t>
            </w:r>
          </w:p>
        </w:tc>
      </w:tr>
      <w:tr w:rsidR="00966A03" w14:paraId="6FBE8D98" w14:textId="77777777">
        <w:tc>
          <w:tcPr>
            <w:tcW w:w="9267" w:type="dxa"/>
            <w:gridSpan w:val="2"/>
            <w:tcBorders>
              <w:top w:val="single" w:sz="4" w:space="0" w:color="000000"/>
              <w:left w:val="single" w:sz="4" w:space="0" w:color="000000"/>
              <w:bottom w:val="single" w:sz="4" w:space="0" w:color="000000"/>
              <w:right w:val="single" w:sz="4" w:space="0" w:color="000000"/>
            </w:tcBorders>
            <w:shd w:val="clear" w:color="auto" w:fill="D6E3BC"/>
            <w:tcMar>
              <w:top w:w="0" w:type="dxa"/>
              <w:left w:w="108" w:type="dxa"/>
              <w:bottom w:w="0" w:type="dxa"/>
              <w:right w:w="108" w:type="dxa"/>
            </w:tcMar>
          </w:tcPr>
          <w:p w14:paraId="6EBB2AA1" w14:textId="77777777" w:rsidR="00966A03" w:rsidRDefault="003D3847">
            <w:pPr>
              <w:snapToGrid w:val="0"/>
              <w:spacing w:before="120" w:after="120" w:line="240" w:lineRule="auto"/>
              <w:jc w:val="center"/>
              <w:rPr>
                <w:rFonts w:ascii="Times New Roman" w:hAnsi="Times New Roman"/>
                <w:b/>
                <w:sz w:val="24"/>
                <w:szCs w:val="24"/>
              </w:rPr>
            </w:pPr>
            <w:r>
              <w:rPr>
                <w:rFonts w:ascii="Times New Roman" w:hAnsi="Times New Roman"/>
                <w:b/>
                <w:sz w:val="24"/>
                <w:szCs w:val="24"/>
              </w:rPr>
              <w:t>Priorytet II</w:t>
            </w:r>
          </w:p>
          <w:p w14:paraId="1D5F6551" w14:textId="77777777" w:rsidR="00966A03" w:rsidRDefault="003D3847">
            <w:pPr>
              <w:autoSpaceDE w:val="0"/>
              <w:jc w:val="center"/>
              <w:rPr>
                <w:rFonts w:ascii="Times New Roman" w:hAnsi="Times New Roman"/>
                <w:b/>
                <w:color w:val="000000"/>
                <w:sz w:val="24"/>
                <w:szCs w:val="24"/>
              </w:rPr>
            </w:pPr>
            <w:r>
              <w:rPr>
                <w:rFonts w:ascii="Times New Roman" w:hAnsi="Times New Roman"/>
                <w:b/>
                <w:color w:val="000000"/>
                <w:sz w:val="24"/>
                <w:szCs w:val="24"/>
              </w:rPr>
              <w:t>Ochrona i świadome kształtowanie krajobrazu kulturowego</w:t>
            </w:r>
          </w:p>
        </w:tc>
      </w:tr>
      <w:tr w:rsidR="00966A03" w14:paraId="3124EA57" w14:textId="77777777">
        <w:tc>
          <w:tcPr>
            <w:tcW w:w="2110" w:type="dxa"/>
            <w:tcBorders>
              <w:top w:val="single" w:sz="4" w:space="0" w:color="000000"/>
              <w:left w:val="single" w:sz="4" w:space="0" w:color="000000"/>
              <w:bottom w:val="single" w:sz="4" w:space="0" w:color="000000"/>
            </w:tcBorders>
            <w:shd w:val="clear" w:color="auto" w:fill="D6E3BC"/>
            <w:tcMar>
              <w:top w:w="0" w:type="dxa"/>
              <w:left w:w="108" w:type="dxa"/>
              <w:bottom w:w="0" w:type="dxa"/>
              <w:right w:w="108" w:type="dxa"/>
            </w:tcMar>
          </w:tcPr>
          <w:p w14:paraId="7C4AF0C2" w14:textId="77777777" w:rsidR="00966A03" w:rsidRDefault="003D3847">
            <w:pPr>
              <w:snapToGrid w:val="0"/>
              <w:spacing w:before="120" w:after="120" w:line="240" w:lineRule="auto"/>
              <w:jc w:val="center"/>
              <w:rPr>
                <w:rFonts w:ascii="Times New Roman" w:hAnsi="Times New Roman"/>
                <w:b/>
                <w:sz w:val="24"/>
                <w:szCs w:val="24"/>
              </w:rPr>
            </w:pPr>
            <w:r>
              <w:rPr>
                <w:rFonts w:ascii="Times New Roman" w:hAnsi="Times New Roman"/>
                <w:b/>
                <w:sz w:val="24"/>
                <w:szCs w:val="24"/>
              </w:rPr>
              <w:t>Kierunki działań</w:t>
            </w:r>
          </w:p>
        </w:tc>
        <w:tc>
          <w:tcPr>
            <w:tcW w:w="7157" w:type="dxa"/>
            <w:tcBorders>
              <w:top w:val="single" w:sz="4" w:space="0" w:color="000000"/>
              <w:left w:val="single" w:sz="4" w:space="0" w:color="000000"/>
              <w:bottom w:val="single" w:sz="4" w:space="0" w:color="000000"/>
              <w:right w:val="single" w:sz="4" w:space="0" w:color="000000"/>
            </w:tcBorders>
            <w:shd w:val="clear" w:color="auto" w:fill="D6E3BC"/>
            <w:tcMar>
              <w:top w:w="0" w:type="dxa"/>
              <w:left w:w="108" w:type="dxa"/>
              <w:bottom w:w="0" w:type="dxa"/>
              <w:right w:w="108" w:type="dxa"/>
            </w:tcMar>
          </w:tcPr>
          <w:p w14:paraId="62033C15" w14:textId="77777777" w:rsidR="00966A03" w:rsidRDefault="003D3847">
            <w:pPr>
              <w:snapToGrid w:val="0"/>
              <w:spacing w:before="120" w:after="120" w:line="240" w:lineRule="auto"/>
              <w:jc w:val="center"/>
              <w:rPr>
                <w:rFonts w:ascii="Times New Roman" w:hAnsi="Times New Roman"/>
                <w:b/>
                <w:sz w:val="24"/>
                <w:szCs w:val="24"/>
              </w:rPr>
            </w:pPr>
            <w:r>
              <w:rPr>
                <w:rFonts w:ascii="Times New Roman" w:hAnsi="Times New Roman"/>
                <w:b/>
                <w:sz w:val="24"/>
                <w:szCs w:val="24"/>
              </w:rPr>
              <w:t>Zadania</w:t>
            </w:r>
          </w:p>
        </w:tc>
      </w:tr>
      <w:tr w:rsidR="00966A03" w14:paraId="049A09F1" w14:textId="77777777">
        <w:tc>
          <w:tcPr>
            <w:tcW w:w="211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703ED6FB" w14:textId="77777777" w:rsidR="00966A03" w:rsidRDefault="003D3847">
            <w:pPr>
              <w:snapToGrid w:val="0"/>
              <w:spacing w:before="120" w:after="120" w:line="240" w:lineRule="auto"/>
              <w:jc w:val="center"/>
            </w:pPr>
            <w:r>
              <w:rPr>
                <w:rFonts w:ascii="Times New Roman" w:hAnsi="Times New Roman"/>
                <w:color w:val="000000"/>
                <w:sz w:val="24"/>
                <w:szCs w:val="24"/>
              </w:rPr>
              <w:t>Realizowanie zadań kompetencyjnych samorządu dotyczących opieki nad zabytkami, jako potwierdzenia uznania znaczenia dziedzictwa kulturowego dla rozwoju gminy</w:t>
            </w:r>
          </w:p>
        </w:tc>
        <w:tc>
          <w:tcPr>
            <w:tcW w:w="71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CA510C" w14:textId="77777777" w:rsidR="00966A03" w:rsidRDefault="003D3847">
            <w:pPr>
              <w:pStyle w:val="Default"/>
              <w:spacing w:before="120" w:after="120"/>
              <w:jc w:val="both"/>
            </w:pPr>
            <w:r>
              <w:t xml:space="preserve">1. Przyjęcie przez Radę Gminy </w:t>
            </w:r>
            <w:r>
              <w:rPr>
                <w:i/>
              </w:rPr>
              <w:t>Gminnego p</w:t>
            </w:r>
            <w:r>
              <w:rPr>
                <w:i/>
                <w:iCs/>
              </w:rPr>
              <w:t xml:space="preserve">rogramu opieki nad zabytkami gminy Lidzbark Warmiński na lata 2020-2023 </w:t>
            </w:r>
            <w:r>
              <w:rPr>
                <w:iCs/>
              </w:rPr>
              <w:t>o</w:t>
            </w:r>
            <w:r>
              <w:t xml:space="preserve">raz okresowe monitorowanie jego realizacji. </w:t>
            </w:r>
          </w:p>
          <w:p w14:paraId="2D94088F" w14:textId="77777777" w:rsidR="00966A03" w:rsidRDefault="003D3847">
            <w:pPr>
              <w:tabs>
                <w:tab w:val="left" w:pos="459"/>
              </w:tabs>
              <w:spacing w:before="120" w:after="120" w:line="240" w:lineRule="auto"/>
            </w:pPr>
            <w:r>
              <w:rPr>
                <w:rFonts w:ascii="Times New Roman" w:hAnsi="Times New Roman"/>
                <w:sz w:val="24"/>
                <w:szCs w:val="24"/>
              </w:rPr>
              <w:t>2.</w:t>
            </w:r>
            <w:r>
              <w:rPr>
                <w:rFonts w:ascii="Times New Roman" w:hAnsi="Times New Roman"/>
                <w:i/>
                <w:iCs/>
                <w:sz w:val="24"/>
                <w:szCs w:val="24"/>
              </w:rPr>
              <w:t xml:space="preserve"> </w:t>
            </w:r>
            <w:r>
              <w:rPr>
                <w:rFonts w:ascii="Times New Roman" w:hAnsi="Times New Roman"/>
                <w:sz w:val="24"/>
                <w:szCs w:val="24"/>
              </w:rPr>
              <w:t xml:space="preserve">Prowadzenie i bieżąca aktualizacja gminnej ewidencji zabytków nieruchomych gminy Lidzbark Warmiński </w:t>
            </w:r>
          </w:p>
          <w:p w14:paraId="23192F91" w14:textId="77777777" w:rsidR="00966A03" w:rsidRDefault="003D3847">
            <w:pPr>
              <w:tabs>
                <w:tab w:val="left" w:pos="459"/>
              </w:tabs>
              <w:spacing w:before="120" w:after="120" w:line="240" w:lineRule="auto"/>
              <w:rPr>
                <w:rFonts w:ascii="Times New Roman" w:hAnsi="Times New Roman"/>
                <w:sz w:val="24"/>
                <w:szCs w:val="24"/>
              </w:rPr>
            </w:pPr>
            <w:r>
              <w:rPr>
                <w:rFonts w:ascii="Times New Roman" w:hAnsi="Times New Roman"/>
                <w:sz w:val="24"/>
                <w:szCs w:val="24"/>
              </w:rPr>
              <w:t xml:space="preserve">3. Zawieranie w umowach sprzedaży, dzierżawy zabytków nieruchomych warunków nakładających obowiązek przeprowadzenia prac konserwatorskich </w:t>
            </w:r>
          </w:p>
          <w:p w14:paraId="18428A72" w14:textId="77777777" w:rsidR="00966A03" w:rsidRDefault="003D3847">
            <w:pPr>
              <w:tabs>
                <w:tab w:val="left" w:pos="459"/>
              </w:tabs>
              <w:spacing w:before="120" w:after="120" w:line="240" w:lineRule="auto"/>
              <w:rPr>
                <w:rFonts w:ascii="Times New Roman" w:hAnsi="Times New Roman"/>
                <w:sz w:val="24"/>
                <w:szCs w:val="24"/>
              </w:rPr>
            </w:pPr>
            <w:r>
              <w:rPr>
                <w:rFonts w:ascii="Times New Roman" w:hAnsi="Times New Roman"/>
                <w:sz w:val="24"/>
                <w:szCs w:val="24"/>
              </w:rPr>
              <w:t>4. Okresowa kontrola właściwego oznakowania zabytków wpisanych do rejestru zabytków znakiem Konwencji Haskiej</w:t>
            </w:r>
          </w:p>
          <w:p w14:paraId="4BC5F6CE" w14:textId="77777777" w:rsidR="00966A03" w:rsidRDefault="003D3847">
            <w:pPr>
              <w:tabs>
                <w:tab w:val="left" w:pos="459"/>
              </w:tabs>
              <w:spacing w:before="120" w:after="120" w:line="240" w:lineRule="auto"/>
            </w:pPr>
            <w:r>
              <w:rPr>
                <w:rFonts w:ascii="Times New Roman" w:hAnsi="Times New Roman"/>
                <w:sz w:val="24"/>
                <w:szCs w:val="24"/>
              </w:rPr>
              <w:t xml:space="preserve">5. Coroczna aktualizacja </w:t>
            </w:r>
            <w:r>
              <w:rPr>
                <w:rFonts w:ascii="Times New Roman" w:hAnsi="Times New Roman"/>
                <w:i/>
                <w:iCs/>
                <w:sz w:val="24"/>
                <w:szCs w:val="24"/>
              </w:rPr>
              <w:t xml:space="preserve">Planu ochrony zabytków na wypadek konfliktu zbrojnego i sytuacji kryzysowych </w:t>
            </w:r>
            <w:r>
              <w:rPr>
                <w:rFonts w:ascii="Times New Roman" w:hAnsi="Times New Roman"/>
                <w:i/>
                <w:sz w:val="24"/>
                <w:szCs w:val="24"/>
              </w:rPr>
              <w:t>gminy Lidzbark Warmiński</w:t>
            </w:r>
            <w:r>
              <w:rPr>
                <w:rFonts w:ascii="Times New Roman" w:hAnsi="Times New Roman"/>
                <w:sz w:val="24"/>
                <w:szCs w:val="24"/>
              </w:rPr>
              <w:t xml:space="preserve"> sporządzonego na podstawie otrzymanych aktualizacji od właścicieli lub zarządców obiektów zabytkowych</w:t>
            </w:r>
            <w:r>
              <w:rPr>
                <w:rFonts w:ascii="Times New Roman" w:hAnsi="Times New Roman"/>
                <w:sz w:val="23"/>
                <w:szCs w:val="23"/>
              </w:rPr>
              <w:t xml:space="preserve"> </w:t>
            </w:r>
          </w:p>
        </w:tc>
      </w:tr>
      <w:tr w:rsidR="00966A03" w14:paraId="6AD09282" w14:textId="77777777">
        <w:tc>
          <w:tcPr>
            <w:tcW w:w="211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247C1282" w14:textId="77777777" w:rsidR="00966A03" w:rsidRDefault="003D3847">
            <w:pPr>
              <w:snapToGrid w:val="0"/>
              <w:spacing w:before="120" w:after="120" w:line="240" w:lineRule="auto"/>
              <w:jc w:val="center"/>
              <w:rPr>
                <w:rFonts w:ascii="Times New Roman" w:hAnsi="Times New Roman"/>
                <w:color w:val="000000"/>
                <w:sz w:val="24"/>
                <w:szCs w:val="24"/>
              </w:rPr>
            </w:pPr>
            <w:r>
              <w:rPr>
                <w:rFonts w:ascii="Times New Roman" w:hAnsi="Times New Roman"/>
                <w:color w:val="000000"/>
                <w:sz w:val="24"/>
                <w:szCs w:val="24"/>
              </w:rPr>
              <w:t>Budowanie zintegrowanego systemu ochrony dziedzictwa kulturowego i środowiska przyrodniczego</w:t>
            </w:r>
          </w:p>
        </w:tc>
        <w:tc>
          <w:tcPr>
            <w:tcW w:w="71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DEC24B" w14:textId="70AD9931" w:rsidR="00966A03" w:rsidRDefault="003D3847">
            <w:pPr>
              <w:pStyle w:val="Default"/>
              <w:spacing w:before="120" w:after="120"/>
              <w:jc w:val="both"/>
            </w:pPr>
            <w:r>
              <w:t xml:space="preserve">1. Uwzględnianie ochrony zabytków nieruchomych ujętych w gminnej ewidencji zabytków, zasad ochrony odnoszących się do stref ochrony konserwatorskiej, w tym stref występowania zabytków archeologicznych oraz zasad ochrony odnoszących się do stref ochrony przyrody w opracowywanych dla terenu gminy dokumentach studialnych dotyczących polityki przestrzennej - np. </w:t>
            </w:r>
            <w:r>
              <w:rPr>
                <w:i/>
                <w:iCs/>
              </w:rPr>
              <w:t xml:space="preserve">Studium uwarunkowań i kierunków zagospodarowania przestrzennego, </w:t>
            </w:r>
            <w:r>
              <w:t xml:space="preserve">w dokumentach mających charakter prawa miejscowego np. miejscowe plany zagospodarowania przestrzennego, a ponadto w decyzjach </w:t>
            </w:r>
            <w:r w:rsidR="002277C4">
              <w:br/>
            </w:r>
            <w:r>
              <w:t>o warunkach zabudowy</w:t>
            </w:r>
            <w:r>
              <w:rPr>
                <w:color w:val="auto"/>
              </w:rPr>
              <w:t xml:space="preserve"> </w:t>
            </w:r>
          </w:p>
        </w:tc>
      </w:tr>
      <w:tr w:rsidR="00966A03" w14:paraId="68F1018F" w14:textId="77777777">
        <w:tc>
          <w:tcPr>
            <w:tcW w:w="211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5E916835" w14:textId="77777777" w:rsidR="00966A03" w:rsidRDefault="003D3847">
            <w:pPr>
              <w:snapToGrid w:val="0"/>
              <w:spacing w:before="120" w:after="120" w:line="240" w:lineRule="auto"/>
              <w:jc w:val="center"/>
              <w:rPr>
                <w:rFonts w:ascii="Times New Roman" w:hAnsi="Times New Roman"/>
                <w:color w:val="000000"/>
                <w:sz w:val="24"/>
                <w:szCs w:val="24"/>
              </w:rPr>
            </w:pPr>
            <w:r>
              <w:rPr>
                <w:rFonts w:ascii="Times New Roman" w:hAnsi="Times New Roman"/>
                <w:color w:val="000000"/>
                <w:sz w:val="24"/>
                <w:szCs w:val="24"/>
              </w:rPr>
              <w:t>Rozszerzenie zasobu i ochrony dziedzictwa kulturowego gminy</w:t>
            </w:r>
          </w:p>
        </w:tc>
        <w:tc>
          <w:tcPr>
            <w:tcW w:w="71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579126" w14:textId="77777777" w:rsidR="00966A03" w:rsidRDefault="003D3847">
            <w:pPr>
              <w:pStyle w:val="Default"/>
              <w:spacing w:before="120" w:after="120"/>
              <w:jc w:val="both"/>
            </w:pPr>
            <w:r>
              <w:t xml:space="preserve">1. Dążenie do uzupełniania gminnej ewidencji zabytków o obiekty dziedzictwa kulturowego pozostające dotychczas poza ochroną prawną, a także aktualizowanie zasobów tego typu obiektów w oparciu o dane uzyskane w wyniku przeprowadzonych prac naukowo-badawczych </w:t>
            </w:r>
          </w:p>
          <w:p w14:paraId="396814C1" w14:textId="77777777" w:rsidR="00966A03" w:rsidRDefault="003D3847">
            <w:pPr>
              <w:tabs>
                <w:tab w:val="left" w:pos="459"/>
              </w:tabs>
              <w:snapToGrid w:val="0"/>
              <w:spacing w:before="120" w:after="120" w:line="240" w:lineRule="auto"/>
            </w:pPr>
            <w:r>
              <w:rPr>
                <w:rFonts w:ascii="Times New Roman" w:hAnsi="Times New Roman"/>
                <w:sz w:val="24"/>
                <w:szCs w:val="24"/>
              </w:rPr>
              <w:t>2. Dążenie do objęcia ochroną prawną wartościowych obiektów zabytkowych stanowiących własność gminy poprzez występowanie do Wojewódzkiego Konserwatora Zabytków z wnioskiem o wpisanie do rejestru zabytków cennych obszarów i obiektów zabytkowych, w celu zapewnienia tym obszarom i obiektom pełnej ochrony prawnej</w:t>
            </w:r>
            <w:r>
              <w:rPr>
                <w:rFonts w:ascii="Times New Roman" w:hAnsi="Times New Roman"/>
                <w:sz w:val="23"/>
                <w:szCs w:val="23"/>
              </w:rPr>
              <w:t xml:space="preserve"> </w:t>
            </w:r>
          </w:p>
        </w:tc>
      </w:tr>
      <w:tr w:rsidR="00966A03" w14:paraId="6561F6A8" w14:textId="77777777">
        <w:tc>
          <w:tcPr>
            <w:tcW w:w="9267" w:type="dxa"/>
            <w:gridSpan w:val="2"/>
            <w:tcBorders>
              <w:top w:val="single" w:sz="4" w:space="0" w:color="000000"/>
              <w:left w:val="single" w:sz="4" w:space="0" w:color="000000"/>
              <w:bottom w:val="single" w:sz="4" w:space="0" w:color="000000"/>
              <w:right w:val="single" w:sz="4" w:space="0" w:color="000000"/>
            </w:tcBorders>
            <w:shd w:val="clear" w:color="auto" w:fill="D6E3BC"/>
            <w:tcMar>
              <w:top w:w="0" w:type="dxa"/>
              <w:left w:w="108" w:type="dxa"/>
              <w:bottom w:w="0" w:type="dxa"/>
              <w:right w:w="108" w:type="dxa"/>
            </w:tcMar>
          </w:tcPr>
          <w:p w14:paraId="00D5B5CD" w14:textId="77777777" w:rsidR="00966A03" w:rsidRDefault="003D3847">
            <w:pPr>
              <w:snapToGrid w:val="0"/>
              <w:spacing w:before="120" w:after="120" w:line="240" w:lineRule="auto"/>
              <w:jc w:val="center"/>
              <w:rPr>
                <w:rFonts w:ascii="Times New Roman" w:hAnsi="Times New Roman"/>
                <w:b/>
                <w:sz w:val="24"/>
                <w:szCs w:val="24"/>
              </w:rPr>
            </w:pPr>
            <w:r>
              <w:rPr>
                <w:rFonts w:ascii="Times New Roman" w:hAnsi="Times New Roman"/>
                <w:b/>
                <w:sz w:val="24"/>
                <w:szCs w:val="24"/>
              </w:rPr>
              <w:t>Priorytet III</w:t>
            </w:r>
          </w:p>
          <w:p w14:paraId="21AC2DB3" w14:textId="77777777" w:rsidR="00966A03" w:rsidRDefault="003D3847">
            <w:pPr>
              <w:tabs>
                <w:tab w:val="left" w:pos="426"/>
                <w:tab w:val="left" w:pos="8505"/>
              </w:tabs>
              <w:autoSpaceDE w:val="0"/>
              <w:jc w:val="center"/>
            </w:pPr>
            <w:r>
              <w:rPr>
                <w:rFonts w:ascii="Times New Roman" w:hAnsi="Times New Roman"/>
                <w:b/>
                <w:color w:val="000000"/>
                <w:sz w:val="24"/>
                <w:szCs w:val="24"/>
              </w:rPr>
              <w:t>Badanie i dokumentacja dziedzictwa kulturowego oraz promocja i edukacja, służące budowaniu tożsamości mieszkańców</w:t>
            </w:r>
          </w:p>
        </w:tc>
      </w:tr>
      <w:tr w:rsidR="00966A03" w14:paraId="255D1E14" w14:textId="77777777">
        <w:tc>
          <w:tcPr>
            <w:tcW w:w="2110" w:type="dxa"/>
            <w:tcBorders>
              <w:top w:val="single" w:sz="4" w:space="0" w:color="000000"/>
              <w:left w:val="single" w:sz="4" w:space="0" w:color="000000"/>
              <w:bottom w:val="single" w:sz="4" w:space="0" w:color="000000"/>
            </w:tcBorders>
            <w:shd w:val="clear" w:color="auto" w:fill="D6E3BC"/>
            <w:tcMar>
              <w:top w:w="0" w:type="dxa"/>
              <w:left w:w="108" w:type="dxa"/>
              <w:bottom w:w="0" w:type="dxa"/>
              <w:right w:w="108" w:type="dxa"/>
            </w:tcMar>
          </w:tcPr>
          <w:p w14:paraId="7A406D12" w14:textId="77777777" w:rsidR="00966A03" w:rsidRDefault="003D3847">
            <w:pPr>
              <w:snapToGrid w:val="0"/>
              <w:spacing w:before="120" w:after="120" w:line="240" w:lineRule="auto"/>
              <w:jc w:val="center"/>
              <w:rPr>
                <w:rFonts w:ascii="Times New Roman" w:hAnsi="Times New Roman"/>
                <w:b/>
                <w:sz w:val="24"/>
                <w:szCs w:val="24"/>
              </w:rPr>
            </w:pPr>
            <w:r>
              <w:rPr>
                <w:rFonts w:ascii="Times New Roman" w:hAnsi="Times New Roman"/>
                <w:b/>
                <w:sz w:val="24"/>
                <w:szCs w:val="24"/>
              </w:rPr>
              <w:t>Kierunki działań</w:t>
            </w:r>
          </w:p>
        </w:tc>
        <w:tc>
          <w:tcPr>
            <w:tcW w:w="7157" w:type="dxa"/>
            <w:tcBorders>
              <w:top w:val="single" w:sz="4" w:space="0" w:color="000000"/>
              <w:left w:val="single" w:sz="4" w:space="0" w:color="000000"/>
              <w:bottom w:val="single" w:sz="4" w:space="0" w:color="000000"/>
              <w:right w:val="single" w:sz="4" w:space="0" w:color="000000"/>
            </w:tcBorders>
            <w:shd w:val="clear" w:color="auto" w:fill="D6E3BC"/>
            <w:tcMar>
              <w:top w:w="0" w:type="dxa"/>
              <w:left w:w="108" w:type="dxa"/>
              <w:bottom w:w="0" w:type="dxa"/>
              <w:right w:w="108" w:type="dxa"/>
            </w:tcMar>
          </w:tcPr>
          <w:p w14:paraId="14A55290" w14:textId="77777777" w:rsidR="00966A03" w:rsidRDefault="003D3847">
            <w:pPr>
              <w:snapToGrid w:val="0"/>
              <w:spacing w:before="120" w:after="120" w:line="240" w:lineRule="auto"/>
              <w:jc w:val="center"/>
              <w:rPr>
                <w:rFonts w:ascii="Times New Roman" w:hAnsi="Times New Roman"/>
                <w:b/>
                <w:sz w:val="24"/>
                <w:szCs w:val="24"/>
              </w:rPr>
            </w:pPr>
            <w:r>
              <w:rPr>
                <w:rFonts w:ascii="Times New Roman" w:hAnsi="Times New Roman"/>
                <w:b/>
                <w:sz w:val="24"/>
                <w:szCs w:val="24"/>
              </w:rPr>
              <w:t>Zadania</w:t>
            </w:r>
          </w:p>
        </w:tc>
      </w:tr>
      <w:tr w:rsidR="00966A03" w14:paraId="128C88D7" w14:textId="77777777">
        <w:tc>
          <w:tcPr>
            <w:tcW w:w="211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0057AED9" w14:textId="77777777" w:rsidR="00966A03" w:rsidRDefault="003D3847">
            <w:pPr>
              <w:autoSpaceDE w:val="0"/>
              <w:spacing w:before="120" w:after="120" w:line="240" w:lineRule="auto"/>
              <w:jc w:val="center"/>
              <w:rPr>
                <w:rFonts w:ascii="Times New Roman" w:hAnsi="Times New Roman"/>
                <w:b/>
                <w:color w:val="000000"/>
                <w:sz w:val="24"/>
                <w:szCs w:val="24"/>
              </w:rPr>
            </w:pPr>
            <w:r>
              <w:rPr>
                <w:rFonts w:ascii="Times New Roman" w:hAnsi="Times New Roman"/>
                <w:b/>
                <w:color w:val="000000"/>
                <w:sz w:val="24"/>
                <w:szCs w:val="24"/>
              </w:rPr>
              <w:t>Opracowanie dokumentacji zasobów dziedzictwa kulturowego gminy oraz monitorowanie ich stanu zachowania</w:t>
            </w:r>
          </w:p>
        </w:tc>
        <w:tc>
          <w:tcPr>
            <w:tcW w:w="71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DB7C8B" w14:textId="77777777" w:rsidR="00966A03" w:rsidRDefault="003D3847">
            <w:pPr>
              <w:pStyle w:val="Default"/>
              <w:spacing w:before="120" w:after="120"/>
              <w:jc w:val="both"/>
            </w:pPr>
            <w:r>
              <w:t xml:space="preserve">1. Stałe prowadzenie monitoringu i weryfikacji gminnej ewidencji zabytków nieruchomych, z zastosowaniem komputerowej bazy danych </w:t>
            </w:r>
          </w:p>
          <w:p w14:paraId="0545C5CE" w14:textId="77777777" w:rsidR="00966A03" w:rsidRDefault="003D3847">
            <w:pPr>
              <w:pStyle w:val="Default"/>
              <w:spacing w:before="120" w:after="120"/>
              <w:jc w:val="both"/>
            </w:pPr>
            <w:r>
              <w:t xml:space="preserve">2. </w:t>
            </w:r>
            <w:r>
              <w:rPr>
                <w:color w:val="auto"/>
              </w:rPr>
              <w:t xml:space="preserve">Aktualizacja </w:t>
            </w:r>
            <w:r>
              <w:t xml:space="preserve">mapy dziedzictwa kulturowego gminy z naniesioną lokalizacją obiektów i obszarów chronionych oraz stref ochrony stanowisk archeologicznych, systematycznie uaktualnianą, na podstawie informacji własnych oraz uzyskiwanych od WKZ. </w:t>
            </w:r>
          </w:p>
          <w:p w14:paraId="60C22183" w14:textId="77777777" w:rsidR="00966A03" w:rsidRDefault="003D3847">
            <w:pPr>
              <w:pStyle w:val="Default"/>
              <w:spacing w:before="120" w:after="120"/>
              <w:jc w:val="both"/>
            </w:pPr>
            <w:r>
              <w:t xml:space="preserve">3. Finansowanie inwentaryzacji architektoniczno-konserwatorskiej zagrożonych obiektów zabytkowych, stanowiących właściwość gminy </w:t>
            </w:r>
            <w:r>
              <w:rPr>
                <w:color w:val="auto"/>
              </w:rPr>
              <w:t xml:space="preserve"> </w:t>
            </w:r>
            <w:r>
              <w:rPr>
                <w:color w:val="auto"/>
                <w:sz w:val="23"/>
                <w:szCs w:val="23"/>
              </w:rPr>
              <w:t xml:space="preserve"> </w:t>
            </w:r>
          </w:p>
        </w:tc>
      </w:tr>
      <w:tr w:rsidR="00966A03" w14:paraId="47553ECB" w14:textId="77777777">
        <w:tc>
          <w:tcPr>
            <w:tcW w:w="211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346A6950" w14:textId="77777777" w:rsidR="00966A03" w:rsidRDefault="003D3847">
            <w:pPr>
              <w:autoSpaceDE w:val="0"/>
              <w:spacing w:before="120" w:after="120" w:line="240" w:lineRule="auto"/>
              <w:jc w:val="center"/>
              <w:rPr>
                <w:rFonts w:ascii="Times New Roman" w:hAnsi="Times New Roman"/>
                <w:b/>
                <w:color w:val="000000"/>
                <w:sz w:val="24"/>
                <w:szCs w:val="24"/>
              </w:rPr>
            </w:pPr>
            <w:r>
              <w:rPr>
                <w:rFonts w:ascii="Times New Roman" w:hAnsi="Times New Roman"/>
                <w:b/>
                <w:color w:val="000000"/>
                <w:sz w:val="24"/>
                <w:szCs w:val="24"/>
              </w:rPr>
              <w:t>Umożliwienie jak najszerszego dostępu do informacji o dziedzictwie kulturowym gminy</w:t>
            </w:r>
          </w:p>
        </w:tc>
        <w:tc>
          <w:tcPr>
            <w:tcW w:w="71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56E74B" w14:textId="77777777" w:rsidR="00966A03" w:rsidRDefault="003D3847">
            <w:pPr>
              <w:pStyle w:val="Default"/>
              <w:spacing w:before="120" w:after="120"/>
              <w:jc w:val="both"/>
            </w:pPr>
            <w:r>
              <w:t xml:space="preserve">1. Zamieszczenie na stronie internetowej gminy </w:t>
            </w:r>
            <w:r>
              <w:rPr>
                <w:i/>
                <w:iCs/>
              </w:rPr>
              <w:t>Gminnego</w:t>
            </w:r>
            <w:r>
              <w:t xml:space="preserve"> p</w:t>
            </w:r>
            <w:r>
              <w:rPr>
                <w:i/>
                <w:iCs/>
              </w:rPr>
              <w:t xml:space="preserve">rogramu opieki nad zabytkami gminy Lidzbark Warmiński lata 2020-2023 </w:t>
            </w:r>
            <w:r>
              <w:t xml:space="preserve"> </w:t>
            </w:r>
          </w:p>
          <w:p w14:paraId="2DF42228" w14:textId="77777777" w:rsidR="00966A03" w:rsidRDefault="003D3847">
            <w:pPr>
              <w:pStyle w:val="Default"/>
              <w:spacing w:before="120" w:after="120"/>
              <w:jc w:val="both"/>
            </w:pPr>
            <w:r>
              <w:t xml:space="preserve">2. Udostępnienie i systematyczna aktualizacji na stronie internetowej gminy wykazu obiektów ujętych w gminnej ewidencji zabytków </w:t>
            </w:r>
          </w:p>
          <w:p w14:paraId="09CF2064" w14:textId="77777777" w:rsidR="00966A03" w:rsidRDefault="003D3847">
            <w:pPr>
              <w:pStyle w:val="Default"/>
              <w:spacing w:before="120" w:after="120"/>
              <w:jc w:val="both"/>
            </w:pPr>
            <w:r>
              <w:t xml:space="preserve">3. Systematyczne zamieszczanie na stronie internetowej gminy informacji dotyczących historii i dziedzictwa kulturowego  </w:t>
            </w:r>
          </w:p>
          <w:p w14:paraId="6A1A5738" w14:textId="77777777" w:rsidR="00966A03" w:rsidRDefault="003D3847">
            <w:pPr>
              <w:pStyle w:val="Default"/>
              <w:spacing w:before="120" w:after="120"/>
              <w:jc w:val="both"/>
            </w:pPr>
            <w:r>
              <w:t>4. Systematyczne aktualizowanie danych dotyczących obiektów zabytkowych w gminnym systemie informacji przestrzennej</w:t>
            </w:r>
          </w:p>
          <w:p w14:paraId="0F90F6B5" w14:textId="77777777" w:rsidR="00966A03" w:rsidRDefault="003D3847">
            <w:pPr>
              <w:pStyle w:val="Default"/>
              <w:spacing w:before="120" w:after="120"/>
              <w:jc w:val="both"/>
            </w:pPr>
            <w:r>
              <w:t>5. Współpraca z organizacjami pozarządowymi w celu opracowywania zasobów i prezentacji dziedzictwa kulturowego gminy</w:t>
            </w:r>
          </w:p>
        </w:tc>
      </w:tr>
      <w:tr w:rsidR="00966A03" w14:paraId="2859FC03" w14:textId="77777777">
        <w:tc>
          <w:tcPr>
            <w:tcW w:w="211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2C56BEB3" w14:textId="77777777" w:rsidR="00966A03" w:rsidRDefault="003D3847">
            <w:pPr>
              <w:autoSpaceDE w:val="0"/>
              <w:spacing w:before="120" w:after="120" w:line="240" w:lineRule="auto"/>
              <w:jc w:val="center"/>
              <w:rPr>
                <w:rFonts w:ascii="Times New Roman" w:hAnsi="Times New Roman"/>
                <w:b/>
                <w:color w:val="000000"/>
                <w:sz w:val="24"/>
                <w:szCs w:val="24"/>
              </w:rPr>
            </w:pPr>
            <w:r>
              <w:rPr>
                <w:rFonts w:ascii="Times New Roman" w:hAnsi="Times New Roman"/>
                <w:b/>
                <w:color w:val="000000"/>
                <w:sz w:val="24"/>
                <w:szCs w:val="24"/>
              </w:rPr>
              <w:t>Rozwój edukacji i popularyzacji wiedzy o dziedzictwie kulturowym gminy</w:t>
            </w:r>
          </w:p>
        </w:tc>
        <w:tc>
          <w:tcPr>
            <w:tcW w:w="71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EA169" w14:textId="4EDAD1A7" w:rsidR="00966A03" w:rsidRDefault="003D3847">
            <w:pPr>
              <w:pStyle w:val="Default"/>
              <w:spacing w:before="120" w:after="120"/>
              <w:jc w:val="both"/>
            </w:pPr>
            <w:r>
              <w:t xml:space="preserve">1. Organizowanie i wspieranie działań edukacyjnych związanych </w:t>
            </w:r>
            <w:r w:rsidR="002277C4">
              <w:br/>
            </w:r>
            <w:r>
              <w:t>z dziedzictwem kulturowym gminy</w:t>
            </w:r>
          </w:p>
          <w:p w14:paraId="75E2FE73" w14:textId="77777777" w:rsidR="00966A03" w:rsidRDefault="003D3847">
            <w:pPr>
              <w:pStyle w:val="Default"/>
              <w:spacing w:before="120" w:after="120"/>
              <w:jc w:val="both"/>
            </w:pPr>
            <w:r>
              <w:t xml:space="preserve">2. Realizacja zadań w dziedzinie edukacji i promocji dziedzictwa kulturowego za pośrednictwem samorządowych instytucji kultury </w:t>
            </w:r>
          </w:p>
          <w:p w14:paraId="204882A8" w14:textId="77777777" w:rsidR="00966A03" w:rsidRDefault="003D3847">
            <w:pPr>
              <w:pStyle w:val="Default"/>
              <w:spacing w:before="120" w:after="120"/>
              <w:jc w:val="both"/>
            </w:pPr>
            <w:r>
              <w:t>3. Współdziałanie z organizatorami ogólnodostępnych przedsięwzięć (konferencje, sesje popularno-naukowe, rajdy) popularyzujących dziedzictwo kulturowe oraz potrzebę jego ochrony</w:t>
            </w:r>
          </w:p>
          <w:p w14:paraId="18C92AB2" w14:textId="77777777" w:rsidR="00966A03" w:rsidRDefault="003D3847">
            <w:pPr>
              <w:pStyle w:val="Default"/>
              <w:spacing w:before="120" w:after="120"/>
              <w:jc w:val="both"/>
            </w:pPr>
            <w:r>
              <w:t xml:space="preserve">4. Wspieranie wydawnictw naukowych i popularno-naukowych dotyczących materialnego i niematerialnego dziedzictwa historyczno-kulturowego i tradycji gminy </w:t>
            </w:r>
          </w:p>
          <w:p w14:paraId="7877A2F6" w14:textId="77777777" w:rsidR="00966A03" w:rsidRDefault="003D3847">
            <w:pPr>
              <w:pStyle w:val="Default"/>
              <w:spacing w:before="120" w:after="120"/>
              <w:jc w:val="both"/>
            </w:pPr>
            <w:r>
              <w:t>5. Popularyzacja dobrych praktyk w zakresie realizacji działań przy obiektach zabytkowych i zagospodarowania obszarów cennych kulturowo, przyrodniczo i krajobrazowo</w:t>
            </w:r>
          </w:p>
          <w:p w14:paraId="20B3AF54" w14:textId="77777777" w:rsidR="00966A03" w:rsidRDefault="003D3847">
            <w:pPr>
              <w:pStyle w:val="Default"/>
              <w:spacing w:before="120" w:after="120"/>
              <w:jc w:val="both"/>
            </w:pPr>
            <w:r>
              <w:t>7. Propagowanie idei społecznej opieki nad zabytkami oraz współdziałanie i współpraca ze społecznymi opiekunami zabytków działającymi na terenie gminy</w:t>
            </w:r>
            <w:r>
              <w:rPr>
                <w:sz w:val="23"/>
                <w:szCs w:val="23"/>
              </w:rPr>
              <w:t xml:space="preserve"> </w:t>
            </w:r>
          </w:p>
        </w:tc>
      </w:tr>
    </w:tbl>
    <w:p w14:paraId="1F25D868" w14:textId="77777777" w:rsidR="00966A03" w:rsidRDefault="00966A03">
      <w:pPr>
        <w:pageBreakBefore/>
        <w:rPr>
          <w:rFonts w:ascii="Times New Roman" w:hAnsi="Times New Roman"/>
          <w:sz w:val="24"/>
          <w:szCs w:val="24"/>
        </w:rPr>
      </w:pPr>
    </w:p>
    <w:p w14:paraId="09EBD50B" w14:textId="77777777" w:rsidR="00966A03" w:rsidRDefault="003D3847">
      <w:pPr>
        <w:tabs>
          <w:tab w:val="left" w:pos="8505"/>
        </w:tabs>
        <w:autoSpaceDE w:val="0"/>
        <w:jc w:val="center"/>
      </w:pPr>
      <w:r>
        <w:rPr>
          <w:rFonts w:ascii="Times New Roman" w:hAnsi="Times New Roman"/>
          <w:b/>
          <w:sz w:val="32"/>
          <w:szCs w:val="32"/>
        </w:rPr>
        <w:t xml:space="preserve">8. </w:t>
      </w:r>
      <w:r>
        <w:rPr>
          <w:rFonts w:ascii="Times New Roman" w:hAnsi="Times New Roman"/>
          <w:b/>
          <w:bCs/>
          <w:sz w:val="32"/>
          <w:szCs w:val="32"/>
        </w:rPr>
        <w:t>Instrumentarium realizacji gminnego programu opieki nad zabytkami</w:t>
      </w:r>
    </w:p>
    <w:p w14:paraId="3758B082" w14:textId="77777777" w:rsidR="00966A03" w:rsidRDefault="003D3847">
      <w:pPr>
        <w:pStyle w:val="Tekstpodstawowywcity21"/>
        <w:rPr>
          <w:sz w:val="24"/>
          <w:szCs w:val="24"/>
        </w:rPr>
      </w:pPr>
      <w:r>
        <w:rPr>
          <w:sz w:val="24"/>
          <w:szCs w:val="24"/>
        </w:rPr>
        <w:t>Przyjmuje się, że realizacja zadań, poprzez działania wskazane w niniejszym programie możliwa będzie dzięki zastosowaniu następujących instrumentów:</w:t>
      </w:r>
    </w:p>
    <w:p w14:paraId="607836D4" w14:textId="77777777" w:rsidR="00966A03" w:rsidRDefault="003D3847">
      <w:pPr>
        <w:numPr>
          <w:ilvl w:val="0"/>
          <w:numId w:val="8"/>
        </w:numPr>
        <w:ind w:hanging="500"/>
      </w:pPr>
      <w:r>
        <w:rPr>
          <w:rFonts w:ascii="Times New Roman" w:hAnsi="Times New Roman"/>
          <w:b/>
          <w:sz w:val="24"/>
          <w:szCs w:val="24"/>
        </w:rPr>
        <w:t>prawnych,</w:t>
      </w:r>
      <w:r>
        <w:rPr>
          <w:rFonts w:ascii="Times New Roman" w:hAnsi="Times New Roman"/>
          <w:sz w:val="24"/>
          <w:szCs w:val="24"/>
        </w:rPr>
        <w:t xml:space="preserve"> polegających na uwzględnianiu zapisów niniejszego programu przy tworzeniu innych dokumentów prawa miejscowego;</w:t>
      </w:r>
    </w:p>
    <w:p w14:paraId="7EDC476B" w14:textId="77777777" w:rsidR="00966A03" w:rsidRDefault="003D3847">
      <w:pPr>
        <w:numPr>
          <w:ilvl w:val="0"/>
          <w:numId w:val="8"/>
        </w:numPr>
        <w:ind w:hanging="500"/>
      </w:pPr>
      <w:r>
        <w:rPr>
          <w:rFonts w:ascii="Times New Roman" w:hAnsi="Times New Roman"/>
          <w:b/>
          <w:sz w:val="24"/>
          <w:szCs w:val="24"/>
        </w:rPr>
        <w:t>finansowych</w:t>
      </w:r>
      <w:r>
        <w:rPr>
          <w:rFonts w:ascii="Times New Roman" w:hAnsi="Times New Roman"/>
          <w:sz w:val="24"/>
          <w:szCs w:val="24"/>
        </w:rPr>
        <w:t>, polegających na finansowaniu wszelkich działań zawartych w programie w większej części z budżetu gminy, przy czym prace konserwatorskie przy obiektach należących do osób prywatnych, będą wymagały zaangażowania środków prywatnych,</w:t>
      </w:r>
    </w:p>
    <w:p w14:paraId="63ACBCFE" w14:textId="77777777" w:rsidR="00966A03" w:rsidRDefault="003D3847">
      <w:pPr>
        <w:numPr>
          <w:ilvl w:val="0"/>
          <w:numId w:val="8"/>
        </w:numPr>
        <w:ind w:hanging="500"/>
      </w:pPr>
      <w:r>
        <w:rPr>
          <w:rFonts w:ascii="Times New Roman" w:hAnsi="Times New Roman"/>
          <w:b/>
          <w:sz w:val="24"/>
          <w:szCs w:val="24"/>
        </w:rPr>
        <w:t>koordynacji</w:t>
      </w:r>
      <w:r>
        <w:rPr>
          <w:rFonts w:ascii="Times New Roman" w:hAnsi="Times New Roman"/>
          <w:sz w:val="24"/>
          <w:szCs w:val="24"/>
        </w:rPr>
        <w:t>, oznaczających współdziałanie w zakresie realizacji celów programu z zainteresowanymi organizacjami pozarządowymi i osobami fizycznymi,</w:t>
      </w:r>
    </w:p>
    <w:p w14:paraId="74DB567B" w14:textId="77777777" w:rsidR="00966A03" w:rsidRDefault="003D3847">
      <w:pPr>
        <w:numPr>
          <w:ilvl w:val="0"/>
          <w:numId w:val="8"/>
        </w:numPr>
        <w:ind w:hanging="500"/>
      </w:pPr>
      <w:r>
        <w:rPr>
          <w:rFonts w:ascii="Times New Roman" w:hAnsi="Times New Roman"/>
          <w:b/>
          <w:sz w:val="24"/>
          <w:szCs w:val="24"/>
        </w:rPr>
        <w:t>społecznych</w:t>
      </w:r>
      <w:r>
        <w:rPr>
          <w:rFonts w:ascii="Times New Roman" w:hAnsi="Times New Roman"/>
          <w:sz w:val="24"/>
          <w:szCs w:val="24"/>
        </w:rPr>
        <w:t>, co oznacza, że program skierowany jest do odbiorcy masowego poprzez wszelkie działania edukacyjne i promocyjne,</w:t>
      </w:r>
    </w:p>
    <w:p w14:paraId="1D919057" w14:textId="77777777" w:rsidR="00966A03" w:rsidRDefault="003D3847">
      <w:pPr>
        <w:numPr>
          <w:ilvl w:val="0"/>
          <w:numId w:val="8"/>
        </w:numPr>
        <w:spacing w:after="120"/>
        <w:ind w:hanging="499"/>
      </w:pPr>
      <w:r>
        <w:rPr>
          <w:rFonts w:ascii="Times New Roman" w:hAnsi="Times New Roman"/>
          <w:b/>
          <w:sz w:val="24"/>
          <w:szCs w:val="24"/>
        </w:rPr>
        <w:t>kontrolnych</w:t>
      </w:r>
      <w:r>
        <w:rPr>
          <w:rFonts w:ascii="Times New Roman" w:hAnsi="Times New Roman"/>
          <w:sz w:val="24"/>
          <w:szCs w:val="24"/>
        </w:rPr>
        <w:t>, polegających na egzekwowaniu zapisów dotyczących działalności inwestycyjnej na obszarach objętych ochroną oraz walce z samowolami budowlanymi na zabytkach.</w:t>
      </w:r>
    </w:p>
    <w:p w14:paraId="745B238F" w14:textId="3BA9E064" w:rsidR="00966A03" w:rsidRDefault="003D3847">
      <w:pPr>
        <w:autoSpaceDE w:val="0"/>
        <w:ind w:firstLine="540"/>
      </w:pPr>
      <w:r>
        <w:rPr>
          <w:rFonts w:ascii="Times New Roman" w:hAnsi="Times New Roman"/>
          <w:sz w:val="24"/>
          <w:szCs w:val="24"/>
        </w:rPr>
        <w:t>Obiekty, zespoły i założenia urbanistyczne wpisane do rejestru zabytków obj</w:t>
      </w:r>
      <w:r>
        <w:rPr>
          <w:rFonts w:ascii="Times New Roman" w:eastAsia="TimesNewRoman" w:hAnsi="Times New Roman"/>
          <w:sz w:val="24"/>
          <w:szCs w:val="24"/>
        </w:rPr>
        <w:t>ę</w:t>
      </w:r>
      <w:r>
        <w:rPr>
          <w:rFonts w:ascii="Times New Roman" w:hAnsi="Times New Roman"/>
          <w:sz w:val="24"/>
          <w:szCs w:val="24"/>
        </w:rPr>
        <w:t>te s</w:t>
      </w:r>
      <w:r>
        <w:rPr>
          <w:rFonts w:ascii="Times New Roman" w:eastAsia="TimesNewRoman" w:hAnsi="Times New Roman"/>
          <w:sz w:val="24"/>
          <w:szCs w:val="24"/>
        </w:rPr>
        <w:t xml:space="preserve">ą </w:t>
      </w:r>
      <w:r>
        <w:rPr>
          <w:rFonts w:ascii="Times New Roman" w:hAnsi="Times New Roman"/>
          <w:sz w:val="24"/>
          <w:szCs w:val="24"/>
        </w:rPr>
        <w:t>rygorami ochrony konserwatorskiej wynikaj</w:t>
      </w:r>
      <w:r>
        <w:rPr>
          <w:rFonts w:ascii="Times New Roman" w:eastAsia="TimesNewRoman" w:hAnsi="Times New Roman"/>
          <w:sz w:val="24"/>
          <w:szCs w:val="24"/>
        </w:rPr>
        <w:t>ą</w:t>
      </w:r>
      <w:r>
        <w:rPr>
          <w:rFonts w:ascii="Times New Roman" w:hAnsi="Times New Roman"/>
          <w:sz w:val="24"/>
          <w:szCs w:val="24"/>
        </w:rPr>
        <w:t>cymi z ustawy z dnia 23 lipca 2003 o ochronie zabytków i opiece nad zabytkami. Rygory te obowi</w:t>
      </w:r>
      <w:r>
        <w:rPr>
          <w:rFonts w:ascii="Times New Roman" w:eastAsia="TimesNewRoman" w:hAnsi="Times New Roman"/>
          <w:sz w:val="24"/>
          <w:szCs w:val="24"/>
        </w:rPr>
        <w:t>ą</w:t>
      </w:r>
      <w:r>
        <w:rPr>
          <w:rFonts w:ascii="Times New Roman" w:hAnsi="Times New Roman"/>
          <w:sz w:val="24"/>
          <w:szCs w:val="24"/>
        </w:rPr>
        <w:t>zuj</w:t>
      </w:r>
      <w:r>
        <w:rPr>
          <w:rFonts w:ascii="Times New Roman" w:eastAsia="TimesNewRoman" w:hAnsi="Times New Roman"/>
          <w:sz w:val="24"/>
          <w:szCs w:val="24"/>
        </w:rPr>
        <w:t xml:space="preserve">ą </w:t>
      </w:r>
      <w:r>
        <w:rPr>
          <w:rFonts w:ascii="Times New Roman" w:hAnsi="Times New Roman"/>
          <w:sz w:val="24"/>
          <w:szCs w:val="24"/>
        </w:rPr>
        <w:t xml:space="preserve">niezależnie od położenia obiektu </w:t>
      </w:r>
      <w:r w:rsidR="002277C4">
        <w:rPr>
          <w:rFonts w:ascii="Times New Roman" w:hAnsi="Times New Roman"/>
          <w:sz w:val="24"/>
          <w:szCs w:val="24"/>
        </w:rPr>
        <w:br/>
      </w:r>
      <w:r>
        <w:rPr>
          <w:rFonts w:ascii="Times New Roman" w:hAnsi="Times New Roman"/>
          <w:sz w:val="24"/>
          <w:szCs w:val="24"/>
        </w:rPr>
        <w:t xml:space="preserve">w poszczególnych strefach ochrony konserwatorskiej lub poza strefami. </w:t>
      </w:r>
    </w:p>
    <w:p w14:paraId="67700980" w14:textId="77777777" w:rsidR="00966A03" w:rsidRDefault="003D3847">
      <w:pPr>
        <w:autoSpaceDE w:val="0"/>
        <w:ind w:firstLine="540"/>
      </w:pPr>
      <w:r>
        <w:rPr>
          <w:rFonts w:ascii="Times New Roman" w:hAnsi="Times New Roman"/>
          <w:sz w:val="24"/>
          <w:szCs w:val="24"/>
        </w:rPr>
        <w:t>R</w:t>
      </w:r>
      <w:r>
        <w:rPr>
          <w:rFonts w:ascii="Times New Roman" w:hAnsi="Times New Roman"/>
          <w:color w:val="000000"/>
          <w:sz w:val="24"/>
          <w:szCs w:val="24"/>
        </w:rPr>
        <w:t>ozporządzenie Ministra Kultury i Dziedzictwa Narodowego z dnia 10 września 2019 r. zmieniające rozporządzenie w sprawie prowadzenia rejestru zabytków, krajowej, wojewódzkiej i gminnej ewidencji zabytków oraz krajowego wykazu zabytków skradzionych lub wywiezionych za granicę niezgodnie z prawem</w:t>
      </w:r>
      <w:r>
        <w:rPr>
          <w:rFonts w:ascii="Times New Roman" w:hAnsi="Times New Roman"/>
          <w:sz w:val="24"/>
          <w:szCs w:val="24"/>
        </w:rPr>
        <w:t>, precyzuje wymagania wzgl</w:t>
      </w:r>
      <w:r>
        <w:rPr>
          <w:rFonts w:ascii="Times New Roman" w:eastAsia="TimesNewRoman" w:hAnsi="Times New Roman"/>
          <w:sz w:val="24"/>
          <w:szCs w:val="24"/>
        </w:rPr>
        <w:t>ę</w:t>
      </w:r>
      <w:r>
        <w:rPr>
          <w:rFonts w:ascii="Times New Roman" w:hAnsi="Times New Roman"/>
          <w:sz w:val="24"/>
          <w:szCs w:val="24"/>
        </w:rPr>
        <w:t>dem osób prowadz</w:t>
      </w:r>
      <w:r>
        <w:rPr>
          <w:rFonts w:ascii="Times New Roman" w:eastAsia="TimesNewRoman" w:hAnsi="Times New Roman"/>
          <w:sz w:val="24"/>
          <w:szCs w:val="24"/>
        </w:rPr>
        <w:t>ą</w:t>
      </w:r>
      <w:r>
        <w:rPr>
          <w:rFonts w:ascii="Times New Roman" w:hAnsi="Times New Roman"/>
          <w:sz w:val="24"/>
          <w:szCs w:val="24"/>
        </w:rPr>
        <w:t>cych prace przy obiektach zabytkowych oraz tryb post</w:t>
      </w:r>
      <w:r>
        <w:rPr>
          <w:rFonts w:ascii="Times New Roman" w:eastAsia="TimesNewRoman" w:hAnsi="Times New Roman"/>
          <w:sz w:val="24"/>
          <w:szCs w:val="24"/>
        </w:rPr>
        <w:t>ę</w:t>
      </w:r>
      <w:r>
        <w:rPr>
          <w:rFonts w:ascii="Times New Roman" w:hAnsi="Times New Roman"/>
          <w:sz w:val="24"/>
          <w:szCs w:val="24"/>
        </w:rPr>
        <w:t>powania.</w:t>
      </w:r>
    </w:p>
    <w:p w14:paraId="50296AB6" w14:textId="77777777" w:rsidR="00966A03" w:rsidRDefault="003D3847">
      <w:pPr>
        <w:autoSpaceDE w:val="0"/>
        <w:ind w:firstLine="708"/>
      </w:pPr>
      <w:r>
        <w:rPr>
          <w:rFonts w:ascii="Times New Roman" w:hAnsi="Times New Roman"/>
          <w:sz w:val="24"/>
          <w:szCs w:val="24"/>
        </w:rPr>
        <w:t>Zgodnie z art. 21 ustawy z dnia 23 lipca 2003 r. o ochronie zabytków i opiece nad zabytkami, podstaw</w:t>
      </w:r>
      <w:r>
        <w:rPr>
          <w:rFonts w:ascii="Times New Roman" w:eastAsia="TimesNewRoman" w:hAnsi="Times New Roman"/>
          <w:sz w:val="24"/>
          <w:szCs w:val="24"/>
        </w:rPr>
        <w:t xml:space="preserve">ą </w:t>
      </w:r>
      <w:r>
        <w:rPr>
          <w:rFonts w:ascii="Times New Roman" w:hAnsi="Times New Roman"/>
          <w:sz w:val="24"/>
          <w:szCs w:val="24"/>
        </w:rPr>
        <w:t>sporz</w:t>
      </w:r>
      <w:r>
        <w:rPr>
          <w:rFonts w:ascii="Times New Roman" w:eastAsia="TimesNewRoman" w:hAnsi="Times New Roman"/>
          <w:sz w:val="24"/>
          <w:szCs w:val="24"/>
        </w:rPr>
        <w:t>ą</w:t>
      </w:r>
      <w:r>
        <w:rPr>
          <w:rFonts w:ascii="Times New Roman" w:hAnsi="Times New Roman"/>
          <w:sz w:val="24"/>
          <w:szCs w:val="24"/>
        </w:rPr>
        <w:t>dzenia gminnego programu opieki nad zabytkami jest gminna ewidencja zabytków. Ewidencj</w:t>
      </w:r>
      <w:r>
        <w:rPr>
          <w:rFonts w:ascii="Times New Roman" w:eastAsia="TimesNewRoman" w:hAnsi="Times New Roman"/>
          <w:sz w:val="24"/>
          <w:szCs w:val="24"/>
        </w:rPr>
        <w:t xml:space="preserve">ą </w:t>
      </w:r>
      <w:r>
        <w:rPr>
          <w:rFonts w:ascii="Times New Roman" w:hAnsi="Times New Roman"/>
          <w:sz w:val="24"/>
          <w:szCs w:val="24"/>
        </w:rPr>
        <w:t>zostaj</w:t>
      </w:r>
      <w:r>
        <w:rPr>
          <w:rFonts w:ascii="Times New Roman" w:eastAsia="TimesNewRoman" w:hAnsi="Times New Roman"/>
          <w:sz w:val="24"/>
          <w:szCs w:val="24"/>
        </w:rPr>
        <w:t xml:space="preserve">ą </w:t>
      </w:r>
      <w:r>
        <w:rPr>
          <w:rFonts w:ascii="Times New Roman" w:hAnsi="Times New Roman"/>
          <w:sz w:val="24"/>
          <w:szCs w:val="24"/>
        </w:rPr>
        <w:t>obj</w:t>
      </w:r>
      <w:r>
        <w:rPr>
          <w:rFonts w:ascii="Times New Roman" w:eastAsia="TimesNewRoman" w:hAnsi="Times New Roman"/>
          <w:sz w:val="24"/>
          <w:szCs w:val="24"/>
        </w:rPr>
        <w:t>ę</w:t>
      </w:r>
      <w:r>
        <w:rPr>
          <w:rFonts w:ascii="Times New Roman" w:hAnsi="Times New Roman"/>
          <w:sz w:val="24"/>
          <w:szCs w:val="24"/>
        </w:rPr>
        <w:t>te zespoły i obiekty o istotnych, lokalnych walorach historycznych, kulturowych i krajobrazowych. Obowi</w:t>
      </w:r>
      <w:r>
        <w:rPr>
          <w:rFonts w:ascii="Times New Roman" w:eastAsia="TimesNewRoman" w:hAnsi="Times New Roman"/>
          <w:sz w:val="24"/>
          <w:szCs w:val="24"/>
        </w:rPr>
        <w:t>ą</w:t>
      </w:r>
      <w:r>
        <w:rPr>
          <w:rFonts w:ascii="Times New Roman" w:hAnsi="Times New Roman"/>
          <w:sz w:val="24"/>
          <w:szCs w:val="24"/>
        </w:rPr>
        <w:t xml:space="preserve">zek prowadzenia gminnej ewidencji zabytków nieruchomych spoczywa na wójcie (art. 22 ust. 4 ustawy o ochronie zabytków i opiece nad zabytkami). </w:t>
      </w:r>
    </w:p>
    <w:p w14:paraId="5FEFA194" w14:textId="77777777" w:rsidR="00966A03" w:rsidRDefault="003D3847">
      <w:pPr>
        <w:ind w:firstLine="567"/>
      </w:pPr>
      <w:r>
        <w:rPr>
          <w:rFonts w:ascii="Times New Roman" w:hAnsi="Times New Roman"/>
          <w:sz w:val="24"/>
          <w:szCs w:val="24"/>
        </w:rPr>
        <w:t xml:space="preserve">Na podstawie ustawy z dnia 23 lipca 2003 r. o ochronie zabytków i opiece nad zabytkami </w:t>
      </w:r>
      <w:r>
        <w:rPr>
          <w:rFonts w:ascii="Times New Roman" w:hAnsi="Times New Roman"/>
          <w:b/>
          <w:sz w:val="24"/>
          <w:szCs w:val="24"/>
        </w:rPr>
        <w:t>prowadzona jest gminna ewidencja zabytków gminy Lidzbark Warmiński</w:t>
      </w:r>
      <w:r>
        <w:rPr>
          <w:rFonts w:ascii="Times New Roman" w:hAnsi="Times New Roman"/>
          <w:sz w:val="24"/>
          <w:szCs w:val="24"/>
        </w:rPr>
        <w:t>. Ewidencja zabytków prowadzona jest przez wójta gminy w formie kart adresowych. Ewidencja obejmuje zabytki nieruchome historyczne oraz karty adresowe stanowisk archeologicznych. Dla zabytków tych na kartach adresowych podawane są następujące informacje: adres, rodzaj zabytku, opis obiektu, chronologia, sposób ochrony oraz dokumentacja fotograficzna.</w:t>
      </w:r>
    </w:p>
    <w:p w14:paraId="0716A654" w14:textId="77777777" w:rsidR="00966A03" w:rsidRDefault="003D3847">
      <w:pPr>
        <w:ind w:firstLine="360"/>
        <w:rPr>
          <w:rFonts w:ascii="Times New Roman" w:hAnsi="Times New Roman"/>
          <w:b/>
          <w:sz w:val="24"/>
          <w:szCs w:val="24"/>
        </w:rPr>
      </w:pPr>
      <w:r>
        <w:rPr>
          <w:rFonts w:ascii="Times New Roman" w:hAnsi="Times New Roman"/>
          <w:b/>
          <w:sz w:val="24"/>
          <w:szCs w:val="24"/>
        </w:rPr>
        <w:t>Aktualizacja i uzupełnianie ewidencji zabytków polega na:</w:t>
      </w:r>
    </w:p>
    <w:p w14:paraId="0AF785CA" w14:textId="77777777" w:rsidR="00966A03" w:rsidRDefault="003D3847">
      <w:pPr>
        <w:numPr>
          <w:ilvl w:val="0"/>
          <w:numId w:val="10"/>
        </w:numPr>
        <w:rPr>
          <w:rFonts w:ascii="Times New Roman" w:hAnsi="Times New Roman"/>
          <w:sz w:val="24"/>
          <w:szCs w:val="24"/>
        </w:rPr>
      </w:pPr>
      <w:r>
        <w:rPr>
          <w:rFonts w:ascii="Times New Roman" w:hAnsi="Times New Roman"/>
          <w:sz w:val="24"/>
          <w:szCs w:val="24"/>
        </w:rPr>
        <w:t xml:space="preserve">dokonaniu przeglądu w terenie z częstotliwością raz na cztery lata obiektów figurujących </w:t>
      </w:r>
      <w:r>
        <w:rPr>
          <w:rFonts w:ascii="Times New Roman" w:hAnsi="Times New Roman"/>
          <w:sz w:val="24"/>
          <w:szCs w:val="24"/>
        </w:rPr>
        <w:br/>
        <w:t>w gminnej ewidencji zabytków w celu weryfikacji obiektów pod kątem stanu estetycznego;</w:t>
      </w:r>
    </w:p>
    <w:p w14:paraId="54D43C5F" w14:textId="77777777" w:rsidR="00966A03" w:rsidRDefault="003D3847">
      <w:pPr>
        <w:numPr>
          <w:ilvl w:val="0"/>
          <w:numId w:val="9"/>
        </w:numPr>
        <w:rPr>
          <w:rFonts w:ascii="Times New Roman" w:hAnsi="Times New Roman"/>
          <w:sz w:val="24"/>
          <w:szCs w:val="24"/>
        </w:rPr>
      </w:pPr>
      <w:r>
        <w:rPr>
          <w:rFonts w:ascii="Times New Roman" w:hAnsi="Times New Roman"/>
          <w:sz w:val="24"/>
          <w:szCs w:val="24"/>
        </w:rPr>
        <w:t>wykonaniu dokumentacji fotograficznej w razie zmiany stanu zachowania obiektu zabytkowego;</w:t>
      </w:r>
    </w:p>
    <w:p w14:paraId="6D1CE5DF" w14:textId="77777777" w:rsidR="00966A03" w:rsidRDefault="003D3847">
      <w:pPr>
        <w:numPr>
          <w:ilvl w:val="0"/>
          <w:numId w:val="9"/>
        </w:numPr>
        <w:rPr>
          <w:rFonts w:ascii="Times New Roman" w:hAnsi="Times New Roman"/>
          <w:sz w:val="24"/>
          <w:szCs w:val="24"/>
        </w:rPr>
      </w:pPr>
      <w:r>
        <w:rPr>
          <w:rFonts w:ascii="Times New Roman" w:hAnsi="Times New Roman"/>
          <w:sz w:val="24"/>
          <w:szCs w:val="24"/>
        </w:rPr>
        <w:t>uzupełnieniu kart adresowych gminnej ewidencji zabytków o uzyskane w trakcie przeglądu dane merytoryczne i dokumentację fotograficzną.</w:t>
      </w:r>
    </w:p>
    <w:p w14:paraId="08AB824B" w14:textId="77777777" w:rsidR="00966A03" w:rsidRDefault="003D3847">
      <w:pPr>
        <w:ind w:firstLine="708"/>
        <w:rPr>
          <w:rFonts w:ascii="Times New Roman" w:hAnsi="Times New Roman"/>
          <w:b/>
          <w:sz w:val="24"/>
          <w:szCs w:val="24"/>
        </w:rPr>
      </w:pPr>
      <w:r>
        <w:rPr>
          <w:rFonts w:ascii="Times New Roman" w:hAnsi="Times New Roman"/>
          <w:b/>
          <w:sz w:val="24"/>
          <w:szCs w:val="24"/>
        </w:rPr>
        <w:t>Określenie stanów technicznych obiektów polega na:</w:t>
      </w:r>
    </w:p>
    <w:p w14:paraId="36B2287A" w14:textId="77777777" w:rsidR="00966A03" w:rsidRDefault="003D3847">
      <w:pPr>
        <w:numPr>
          <w:ilvl w:val="1"/>
          <w:numId w:val="9"/>
        </w:numPr>
        <w:tabs>
          <w:tab w:val="left" w:pos="0"/>
          <w:tab w:val="left" w:pos="360"/>
          <w:tab w:val="left" w:pos="1250"/>
        </w:tabs>
        <w:ind w:left="360" w:hanging="360"/>
        <w:rPr>
          <w:rFonts w:ascii="Times New Roman" w:hAnsi="Times New Roman"/>
          <w:sz w:val="24"/>
          <w:szCs w:val="24"/>
        </w:rPr>
      </w:pPr>
      <w:r>
        <w:rPr>
          <w:rFonts w:ascii="Times New Roman" w:hAnsi="Times New Roman"/>
          <w:sz w:val="24"/>
          <w:szCs w:val="24"/>
        </w:rPr>
        <w:t>nawiązaniu współpracy z organem nadzoru budowlanego w celu ustalenia stanu technicznego obiektów zinwentaryzowanych w gminnej ewidencji zabytków;</w:t>
      </w:r>
    </w:p>
    <w:p w14:paraId="6BC790C2" w14:textId="77777777" w:rsidR="00966A03" w:rsidRDefault="003D3847">
      <w:pPr>
        <w:numPr>
          <w:ilvl w:val="1"/>
          <w:numId w:val="9"/>
        </w:numPr>
        <w:tabs>
          <w:tab w:val="left" w:pos="-5940"/>
          <w:tab w:val="left" w:pos="360"/>
          <w:tab w:val="left" w:pos="1250"/>
        </w:tabs>
        <w:ind w:left="360" w:hanging="360"/>
        <w:rPr>
          <w:rFonts w:ascii="Times New Roman" w:hAnsi="Times New Roman"/>
          <w:sz w:val="24"/>
          <w:szCs w:val="24"/>
        </w:rPr>
      </w:pPr>
      <w:r>
        <w:rPr>
          <w:rFonts w:ascii="Times New Roman" w:hAnsi="Times New Roman"/>
          <w:sz w:val="24"/>
          <w:szCs w:val="24"/>
        </w:rPr>
        <w:t>uwzględnianie wniosków i opinii w sprawie dalszej kwalifikacji obiektów do gminnej ewidencji zabytków;</w:t>
      </w:r>
    </w:p>
    <w:p w14:paraId="62094468" w14:textId="77777777" w:rsidR="00966A03" w:rsidRDefault="003D3847">
      <w:pPr>
        <w:numPr>
          <w:ilvl w:val="1"/>
          <w:numId w:val="9"/>
        </w:numPr>
        <w:tabs>
          <w:tab w:val="left" w:pos="360"/>
          <w:tab w:val="left" w:pos="1250"/>
        </w:tabs>
        <w:ind w:left="360" w:hanging="360"/>
        <w:rPr>
          <w:rFonts w:ascii="Times New Roman" w:hAnsi="Times New Roman"/>
          <w:sz w:val="24"/>
          <w:szCs w:val="24"/>
        </w:rPr>
      </w:pPr>
      <w:r>
        <w:rPr>
          <w:rFonts w:ascii="Times New Roman" w:hAnsi="Times New Roman"/>
          <w:sz w:val="24"/>
          <w:szCs w:val="24"/>
        </w:rPr>
        <w:t xml:space="preserve">określeniu niezbędnych prac rewitalizacyjnych obiektów i szacunkowej wartości ich przeprowadzenia. </w:t>
      </w:r>
    </w:p>
    <w:p w14:paraId="18923335" w14:textId="77777777" w:rsidR="00966A03" w:rsidRDefault="003D3847">
      <w:pPr>
        <w:ind w:firstLine="567"/>
        <w:rPr>
          <w:rFonts w:ascii="Times New Roman" w:hAnsi="Times New Roman"/>
          <w:sz w:val="24"/>
          <w:szCs w:val="24"/>
        </w:rPr>
      </w:pPr>
      <w:r>
        <w:rPr>
          <w:rFonts w:ascii="Times New Roman" w:hAnsi="Times New Roman"/>
          <w:sz w:val="24"/>
          <w:szCs w:val="24"/>
        </w:rPr>
        <w:t>Bieżąca aktualizacja gminnej ewidencji zabytków polega na wprowadzaniu do ewidencji zabytków zmian wynikających z rozbiórek, modernizacji i remontów obiektów.</w:t>
      </w:r>
    </w:p>
    <w:p w14:paraId="3BC34189" w14:textId="77777777" w:rsidR="00966A03" w:rsidRDefault="00966A03">
      <w:pPr>
        <w:pageBreakBefore/>
        <w:rPr>
          <w:rFonts w:ascii="Times New Roman" w:hAnsi="Times New Roman"/>
          <w:sz w:val="24"/>
          <w:szCs w:val="24"/>
        </w:rPr>
      </w:pPr>
    </w:p>
    <w:p w14:paraId="4CB5F0F9" w14:textId="77777777" w:rsidR="00966A03" w:rsidRDefault="003D3847">
      <w:pPr>
        <w:tabs>
          <w:tab w:val="left" w:pos="8505"/>
        </w:tabs>
        <w:autoSpaceDE w:val="0"/>
        <w:jc w:val="center"/>
        <w:rPr>
          <w:rFonts w:ascii="Times New Roman" w:hAnsi="Times New Roman"/>
          <w:b/>
          <w:sz w:val="32"/>
          <w:szCs w:val="32"/>
        </w:rPr>
      </w:pPr>
      <w:r>
        <w:rPr>
          <w:rFonts w:ascii="Times New Roman" w:hAnsi="Times New Roman"/>
          <w:b/>
          <w:sz w:val="32"/>
          <w:szCs w:val="32"/>
        </w:rPr>
        <w:t>9. Zasady oceny realizacji gminnego programu opieki nad zabytkami</w:t>
      </w:r>
    </w:p>
    <w:p w14:paraId="7AEA4FE1" w14:textId="7F12254E" w:rsidR="00966A03" w:rsidRDefault="003D3847">
      <w:pPr>
        <w:autoSpaceDE w:val="0"/>
        <w:ind w:firstLine="540"/>
      </w:pPr>
      <w:r>
        <w:rPr>
          <w:rFonts w:ascii="Times New Roman" w:hAnsi="Times New Roman"/>
          <w:sz w:val="24"/>
          <w:szCs w:val="24"/>
        </w:rPr>
        <w:t xml:space="preserve">Zgodnie z </w:t>
      </w:r>
      <w:r>
        <w:rPr>
          <w:rFonts w:ascii="Times New Roman" w:hAnsi="Times New Roman"/>
          <w:i/>
          <w:sz w:val="24"/>
          <w:szCs w:val="24"/>
        </w:rPr>
        <w:t>Ustawą o ochronie zabytków i opiece nad zabytkami</w:t>
      </w:r>
      <w:r>
        <w:rPr>
          <w:rFonts w:ascii="Times New Roman" w:hAnsi="Times New Roman"/>
          <w:sz w:val="24"/>
          <w:szCs w:val="24"/>
        </w:rPr>
        <w:t>, z realizacji programu wójt gminy Lidzbark Warmiński sporz</w:t>
      </w:r>
      <w:r>
        <w:rPr>
          <w:rFonts w:ascii="Times New Roman" w:eastAsia="TimesNewRoman" w:hAnsi="Times New Roman"/>
          <w:sz w:val="24"/>
          <w:szCs w:val="24"/>
        </w:rPr>
        <w:t>ą</w:t>
      </w:r>
      <w:r>
        <w:rPr>
          <w:rFonts w:ascii="Times New Roman" w:hAnsi="Times New Roman"/>
          <w:sz w:val="24"/>
          <w:szCs w:val="24"/>
        </w:rPr>
        <w:t>dza co dwa lata sprawozdanie, które przedstawia Radzie Gminy Lidzbark Warmiński. Sprawozdanie o którym mowa b</w:t>
      </w:r>
      <w:r>
        <w:rPr>
          <w:rFonts w:ascii="Times New Roman" w:eastAsia="TimesNewRoman" w:hAnsi="Times New Roman"/>
          <w:sz w:val="24"/>
          <w:szCs w:val="24"/>
        </w:rPr>
        <w:t>ę</w:t>
      </w:r>
      <w:r>
        <w:rPr>
          <w:rFonts w:ascii="Times New Roman" w:hAnsi="Times New Roman"/>
          <w:sz w:val="24"/>
          <w:szCs w:val="24"/>
        </w:rPr>
        <w:t>dzie sporz</w:t>
      </w:r>
      <w:r>
        <w:rPr>
          <w:rFonts w:ascii="Times New Roman" w:eastAsia="TimesNewRoman" w:hAnsi="Times New Roman"/>
          <w:sz w:val="24"/>
          <w:szCs w:val="24"/>
        </w:rPr>
        <w:t>ą</w:t>
      </w:r>
      <w:r>
        <w:rPr>
          <w:rFonts w:ascii="Times New Roman" w:hAnsi="Times New Roman"/>
          <w:sz w:val="24"/>
          <w:szCs w:val="24"/>
        </w:rPr>
        <w:t xml:space="preserve">dzone </w:t>
      </w:r>
      <w:r w:rsidR="002277C4">
        <w:rPr>
          <w:rFonts w:ascii="Times New Roman" w:hAnsi="Times New Roman"/>
          <w:sz w:val="24"/>
          <w:szCs w:val="24"/>
        </w:rPr>
        <w:br/>
      </w:r>
      <w:r>
        <w:rPr>
          <w:rFonts w:ascii="Times New Roman" w:hAnsi="Times New Roman"/>
          <w:sz w:val="24"/>
          <w:szCs w:val="24"/>
        </w:rPr>
        <w:t xml:space="preserve">w pierwszym kwartale po upływie dwóch lat od uchwalenia przez Radę Gminy niniejszego programu.  </w:t>
      </w:r>
    </w:p>
    <w:p w14:paraId="0A075943" w14:textId="77777777" w:rsidR="00966A03" w:rsidRDefault="003D3847">
      <w:pPr>
        <w:autoSpaceDE w:val="0"/>
        <w:ind w:firstLine="708"/>
      </w:pPr>
      <w:r>
        <w:rPr>
          <w:rFonts w:ascii="Times New Roman" w:hAnsi="Times New Roman"/>
          <w:sz w:val="24"/>
          <w:szCs w:val="24"/>
        </w:rPr>
        <w:t>Prace nad kolejnym programem opieki nad zabytkami powinny by</w:t>
      </w:r>
      <w:r>
        <w:rPr>
          <w:rFonts w:ascii="Times New Roman" w:eastAsia="TimesNewRoman" w:hAnsi="Times New Roman"/>
          <w:sz w:val="24"/>
          <w:szCs w:val="24"/>
        </w:rPr>
        <w:t xml:space="preserve">ć </w:t>
      </w:r>
      <w:r>
        <w:rPr>
          <w:rFonts w:ascii="Times New Roman" w:hAnsi="Times New Roman"/>
          <w:sz w:val="24"/>
          <w:szCs w:val="24"/>
        </w:rPr>
        <w:t>zainicjowane na trzy miesi</w:t>
      </w:r>
      <w:r>
        <w:rPr>
          <w:rFonts w:ascii="Times New Roman" w:eastAsia="TimesNewRoman" w:hAnsi="Times New Roman"/>
          <w:sz w:val="24"/>
          <w:szCs w:val="24"/>
        </w:rPr>
        <w:t>ą</w:t>
      </w:r>
      <w:r>
        <w:rPr>
          <w:rFonts w:ascii="Times New Roman" w:hAnsi="Times New Roman"/>
          <w:sz w:val="24"/>
          <w:szCs w:val="24"/>
        </w:rPr>
        <w:t>ce przed zako</w:t>
      </w:r>
      <w:r>
        <w:rPr>
          <w:rFonts w:ascii="Times New Roman" w:eastAsia="TimesNewRoman" w:hAnsi="Times New Roman"/>
          <w:sz w:val="24"/>
          <w:szCs w:val="24"/>
        </w:rPr>
        <w:t>ń</w:t>
      </w:r>
      <w:r>
        <w:rPr>
          <w:rFonts w:ascii="Times New Roman" w:hAnsi="Times New Roman"/>
          <w:sz w:val="24"/>
          <w:szCs w:val="24"/>
        </w:rPr>
        <w:t>czeniem okresu czteroletniego obowi</w:t>
      </w:r>
      <w:r>
        <w:rPr>
          <w:rFonts w:ascii="Times New Roman" w:eastAsia="TimesNewRoman" w:hAnsi="Times New Roman"/>
          <w:sz w:val="24"/>
          <w:szCs w:val="24"/>
        </w:rPr>
        <w:t>ą</w:t>
      </w:r>
      <w:r>
        <w:rPr>
          <w:rFonts w:ascii="Times New Roman" w:hAnsi="Times New Roman"/>
          <w:sz w:val="24"/>
          <w:szCs w:val="24"/>
        </w:rPr>
        <w:t>zywania programu. Dwuletnia ocena realizacji programu zawarta w sprawozdaniu b</w:t>
      </w:r>
      <w:r>
        <w:rPr>
          <w:rFonts w:ascii="Times New Roman" w:eastAsia="TimesNewRoman" w:hAnsi="Times New Roman"/>
          <w:sz w:val="24"/>
          <w:szCs w:val="24"/>
        </w:rPr>
        <w:t>ę</w:t>
      </w:r>
      <w:r>
        <w:rPr>
          <w:rFonts w:ascii="Times New Roman" w:hAnsi="Times New Roman"/>
          <w:sz w:val="24"/>
          <w:szCs w:val="24"/>
        </w:rPr>
        <w:t>dzie służyła ewaluacji programu. Zmiany w programie wymagaj</w:t>
      </w:r>
      <w:r>
        <w:rPr>
          <w:rFonts w:ascii="Times New Roman" w:eastAsia="TimesNewRoman" w:hAnsi="Times New Roman"/>
          <w:sz w:val="24"/>
          <w:szCs w:val="24"/>
        </w:rPr>
        <w:t xml:space="preserve">ą </w:t>
      </w:r>
      <w:r>
        <w:rPr>
          <w:rFonts w:ascii="Times New Roman" w:hAnsi="Times New Roman"/>
          <w:sz w:val="24"/>
          <w:szCs w:val="24"/>
        </w:rPr>
        <w:t>uchwały Rady Gminy Lidzbark Warmiński.</w:t>
      </w:r>
    </w:p>
    <w:p w14:paraId="56F80FD1"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Przy ocenie realizacji oraz efektów wprowadzenie gminnego programu opieki nad zabytkami gminy Lidzbark Warmiński na lata 2020-2023 przyjmuje się następujące kryteria oceny (wskaźniki):</w:t>
      </w:r>
    </w:p>
    <w:p w14:paraId="0583B2C6" w14:textId="77777777" w:rsidR="00966A03" w:rsidRDefault="003D3847">
      <w:pPr>
        <w:autoSpaceDE w:val="0"/>
      </w:pPr>
      <w:r>
        <w:rPr>
          <w:rFonts w:ascii="Times New Roman" w:hAnsi="Times New Roman"/>
          <w:color w:val="000000"/>
          <w:sz w:val="24"/>
          <w:szCs w:val="24"/>
        </w:rPr>
        <w:t xml:space="preserve">W ramach </w:t>
      </w:r>
      <w:r>
        <w:rPr>
          <w:rFonts w:ascii="Times New Roman" w:hAnsi="Times New Roman"/>
          <w:b/>
          <w:color w:val="000000"/>
          <w:sz w:val="24"/>
          <w:szCs w:val="24"/>
        </w:rPr>
        <w:t>priorytetu I: Rewaloryzacja dziedzictwa kulturowego jako element rozwoju społeczno-gospodarczego gminy</w:t>
      </w:r>
      <w:r>
        <w:rPr>
          <w:rFonts w:ascii="Times New Roman" w:hAnsi="Times New Roman"/>
          <w:color w:val="000000"/>
          <w:sz w:val="24"/>
          <w:szCs w:val="24"/>
        </w:rPr>
        <w:t>:</w:t>
      </w:r>
    </w:p>
    <w:p w14:paraId="286E1459"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poziom (w %) wydatków budżetu gminy na ochronę i opiekę nad zabytkami,</w:t>
      </w:r>
    </w:p>
    <w:p w14:paraId="220F5993"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wartość finansowa zrealizowanych kompleksowych programów rewaloryzacji i rewitalizacji oraz liczba (bądź inne mierniki) obiektów poddanych rewaloryzacji w ramach tych programów,</w:t>
      </w:r>
    </w:p>
    <w:p w14:paraId="41EC1B91"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wartość finansowa wykonanych prac remontowo-konserwatorskich przy zabytkach oraz liczba obiektów poddanych ww. pracom,</w:t>
      </w:r>
    </w:p>
    <w:p w14:paraId="19EA683D" w14:textId="762E1E63"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xml:space="preserve">- liczba i wartość dofinansowań udzielonych właścicielom i użytkownikom zabytków </w:t>
      </w:r>
      <w:r w:rsidR="002277C4">
        <w:rPr>
          <w:rFonts w:ascii="Times New Roman" w:hAnsi="Times New Roman"/>
          <w:color w:val="000000"/>
          <w:sz w:val="24"/>
          <w:szCs w:val="24"/>
        </w:rPr>
        <w:br/>
      </w:r>
      <w:r>
        <w:rPr>
          <w:rFonts w:ascii="Times New Roman" w:hAnsi="Times New Roman"/>
          <w:color w:val="000000"/>
          <w:sz w:val="24"/>
          <w:szCs w:val="24"/>
        </w:rPr>
        <w:t>z przeznaczeniem na remonty i modernizacje,</w:t>
      </w:r>
    </w:p>
    <w:p w14:paraId="50ADA87A" w14:textId="77777777" w:rsidR="00966A03" w:rsidRDefault="003D3847">
      <w:pPr>
        <w:autoSpaceDE w:val="0"/>
      </w:pPr>
      <w:r>
        <w:rPr>
          <w:rFonts w:ascii="Times New Roman" w:hAnsi="Times New Roman"/>
          <w:color w:val="000000"/>
          <w:sz w:val="24"/>
          <w:szCs w:val="24"/>
        </w:rPr>
        <w:t xml:space="preserve">- </w:t>
      </w:r>
      <w:r>
        <w:rPr>
          <w:rFonts w:ascii="Times New Roman" w:hAnsi="Times New Roman"/>
          <w:sz w:val="24"/>
          <w:szCs w:val="24"/>
        </w:rPr>
        <w:t>liczba i wartość zastosowanych zwolnień od podatku od nieruchomości w odniesieniu do budynków i gruntów wpisanych indywidualnie do rejestru zabytków pod warunkiem ich utrzymania i konserwacji zgodnie z przepisami o ochronie zabytków,</w:t>
      </w:r>
    </w:p>
    <w:p w14:paraId="312532A1"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zakres i skala współpracy z organizacjami pozarządowymi,</w:t>
      </w:r>
    </w:p>
    <w:p w14:paraId="7B1409F3"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ab/>
        <w:t>Dodatkowo wymagana będzie charakterystyka opisowa osiągniętych rezultatów, do których niemożliwe jest zastosowanie wskaźników.</w:t>
      </w:r>
    </w:p>
    <w:p w14:paraId="4ACEA9B6" w14:textId="77777777" w:rsidR="00966A03" w:rsidRDefault="003D3847">
      <w:pPr>
        <w:autoSpaceDE w:val="0"/>
      </w:pPr>
      <w:r>
        <w:rPr>
          <w:rFonts w:ascii="Times New Roman" w:hAnsi="Times New Roman"/>
          <w:color w:val="000000"/>
          <w:sz w:val="24"/>
          <w:szCs w:val="24"/>
        </w:rPr>
        <w:t xml:space="preserve">W ramach </w:t>
      </w:r>
      <w:r>
        <w:rPr>
          <w:rFonts w:ascii="Times New Roman" w:hAnsi="Times New Roman"/>
          <w:b/>
          <w:color w:val="000000"/>
          <w:sz w:val="24"/>
          <w:szCs w:val="24"/>
        </w:rPr>
        <w:t>priorytetu II: Ochrona i świadome kształtowanie krajobrazu kulturowego</w:t>
      </w:r>
      <w:r>
        <w:rPr>
          <w:rFonts w:ascii="Times New Roman" w:hAnsi="Times New Roman"/>
          <w:color w:val="000000"/>
          <w:sz w:val="24"/>
          <w:szCs w:val="24"/>
        </w:rPr>
        <w:t>:</w:t>
      </w:r>
    </w:p>
    <w:p w14:paraId="75517D76" w14:textId="77777777" w:rsidR="00966A03" w:rsidRDefault="003D3847">
      <w:pPr>
        <w:autoSpaceDE w:val="0"/>
      </w:pPr>
      <w:r>
        <w:rPr>
          <w:rFonts w:ascii="Times New Roman" w:hAnsi="Times New Roman"/>
          <w:color w:val="000000"/>
          <w:sz w:val="24"/>
          <w:szCs w:val="24"/>
        </w:rPr>
        <w:t>- wysokość dorocznych środków</w:t>
      </w:r>
      <w:r>
        <w:rPr>
          <w:rFonts w:ascii="Times New Roman" w:hAnsi="Times New Roman"/>
          <w:sz w:val="24"/>
          <w:szCs w:val="24"/>
        </w:rPr>
        <w:t xml:space="preserve"> finansowych przeznaczonych w budżecie gminy na realizację zadań własnych samorządu w zakresie ochrony zabytków i opieki nad zabytkami,</w:t>
      </w:r>
    </w:p>
    <w:p w14:paraId="5247099C" w14:textId="77777777" w:rsidR="00966A03" w:rsidRDefault="003D3847">
      <w:pPr>
        <w:autoSpaceDE w:val="0"/>
      </w:pPr>
      <w:r>
        <w:rPr>
          <w:rFonts w:ascii="Times New Roman" w:hAnsi="Times New Roman"/>
          <w:sz w:val="24"/>
          <w:szCs w:val="24"/>
        </w:rPr>
        <w:t>- liczba kontroli właściwego oznakowania zabytków wpisanych do rejestru zabytków znakiem informacyjnym Konwencji Haskiej,</w:t>
      </w:r>
    </w:p>
    <w:p w14:paraId="0A487553"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liczba wniosków o wpis do rejestru zabytków obszarów, obiektów i zespołów zabytkowych.</w:t>
      </w:r>
    </w:p>
    <w:p w14:paraId="18C9A7DA"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ab/>
        <w:t>Dodatkowo wymagana będzie charakterystyka opisowa osiągniętych rezultatów, do których niemożliwe jest zastosowanie wskaźników.</w:t>
      </w:r>
    </w:p>
    <w:p w14:paraId="0B39209A" w14:textId="77777777" w:rsidR="00966A03" w:rsidRDefault="003D3847">
      <w:pPr>
        <w:autoSpaceDE w:val="0"/>
      </w:pPr>
      <w:r>
        <w:rPr>
          <w:rFonts w:ascii="Times New Roman" w:hAnsi="Times New Roman"/>
          <w:color w:val="000000"/>
          <w:sz w:val="24"/>
          <w:szCs w:val="24"/>
        </w:rPr>
        <w:t xml:space="preserve">W ramach </w:t>
      </w:r>
      <w:r>
        <w:rPr>
          <w:rFonts w:ascii="Times New Roman" w:hAnsi="Times New Roman"/>
          <w:b/>
          <w:color w:val="000000"/>
          <w:sz w:val="24"/>
          <w:szCs w:val="24"/>
        </w:rPr>
        <w:t>priorytetu III: Badanie i dokumentacja dziedzictwa kulturowego oraz promocja i edukacja, służące budowaniu tożsamości mieszkańców</w:t>
      </w:r>
    </w:p>
    <w:p w14:paraId="29A47596"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xml:space="preserve">- liczba zrealizowanych konkursów, wystaw, działań edukacyjnych na terenie gminy, </w:t>
      </w:r>
    </w:p>
    <w:p w14:paraId="253FB377"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xml:space="preserve">- liczba utworzonych szlaków turystycznych i imprez z zakresu turystyki kulturowej gminy, </w:t>
      </w:r>
    </w:p>
    <w:p w14:paraId="17D4AA02"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liczba utworzonych, zmodernizowanych elementów infrastruktury służących funkcjonowaniu i rozwojowi turystyki kulturowej,</w:t>
      </w:r>
    </w:p>
    <w:p w14:paraId="548AD708"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liczba opracowanych, wydanych wydawnictw naukowych i popularno-naukowych na temat dziedzictwa kulturowego gminy,</w:t>
      </w:r>
    </w:p>
    <w:p w14:paraId="6D68329C"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liczba działań edukacyjnych dotyczących dziedzictwa kulturowego gminy skierowanych do mieszkańców i gości.</w:t>
      </w:r>
    </w:p>
    <w:p w14:paraId="516A694E" w14:textId="77777777" w:rsidR="00966A03" w:rsidRDefault="003D3847">
      <w:pPr>
        <w:autoSpaceDE w:val="0"/>
        <w:ind w:firstLine="708"/>
        <w:rPr>
          <w:rFonts w:ascii="Times New Roman" w:hAnsi="Times New Roman"/>
          <w:color w:val="000000"/>
          <w:sz w:val="24"/>
          <w:szCs w:val="24"/>
        </w:rPr>
      </w:pPr>
      <w:r>
        <w:rPr>
          <w:rFonts w:ascii="Times New Roman" w:hAnsi="Times New Roman"/>
          <w:color w:val="000000"/>
          <w:sz w:val="24"/>
          <w:szCs w:val="24"/>
        </w:rPr>
        <w:t>Dodatkowo wymagana będzie charakterystyka opisowa osiągniętych rezultatów, do których niemożliwe jest zastosowanie wskaźników.</w:t>
      </w:r>
    </w:p>
    <w:p w14:paraId="7A56BF0E" w14:textId="77777777" w:rsidR="00966A03" w:rsidRDefault="00966A03">
      <w:pPr>
        <w:pageBreakBefore/>
        <w:rPr>
          <w:rFonts w:ascii="Times New Roman" w:hAnsi="Times New Roman"/>
          <w:sz w:val="24"/>
          <w:szCs w:val="24"/>
        </w:rPr>
      </w:pPr>
    </w:p>
    <w:p w14:paraId="6CEC879A" w14:textId="77777777" w:rsidR="00966A03" w:rsidRDefault="003D3847">
      <w:pPr>
        <w:tabs>
          <w:tab w:val="left" w:pos="8505"/>
        </w:tabs>
        <w:autoSpaceDE w:val="0"/>
        <w:jc w:val="center"/>
        <w:rPr>
          <w:rFonts w:ascii="Times New Roman" w:hAnsi="Times New Roman"/>
          <w:b/>
          <w:sz w:val="32"/>
          <w:szCs w:val="32"/>
        </w:rPr>
      </w:pPr>
      <w:r>
        <w:rPr>
          <w:rFonts w:ascii="Times New Roman" w:hAnsi="Times New Roman"/>
          <w:b/>
          <w:sz w:val="32"/>
          <w:szCs w:val="32"/>
        </w:rPr>
        <w:t>10. Źródła finansowania gminnego programu opieki nad zabytkami</w:t>
      </w:r>
    </w:p>
    <w:p w14:paraId="491B012D" w14:textId="77777777" w:rsidR="00966A03" w:rsidRDefault="003D3847">
      <w:pPr>
        <w:autoSpaceDE w:val="0"/>
        <w:ind w:firstLine="540"/>
      </w:pPr>
      <w:r>
        <w:rPr>
          <w:rFonts w:ascii="Times New Roman" w:hAnsi="Times New Roman"/>
          <w:sz w:val="24"/>
          <w:szCs w:val="24"/>
        </w:rPr>
        <w:t>Finansowanie ochrony i opieki nad zabytkami w Polsce może odbywa</w:t>
      </w:r>
      <w:r>
        <w:rPr>
          <w:rFonts w:ascii="Times New Roman" w:eastAsia="TimesNewRoman" w:hAnsi="Times New Roman"/>
          <w:sz w:val="24"/>
          <w:szCs w:val="24"/>
        </w:rPr>
        <w:t xml:space="preserve">ć </w:t>
      </w:r>
      <w:r>
        <w:rPr>
          <w:rFonts w:ascii="Times New Roman" w:hAnsi="Times New Roman"/>
          <w:sz w:val="24"/>
          <w:szCs w:val="24"/>
        </w:rPr>
        <w:t>si</w:t>
      </w:r>
      <w:r>
        <w:rPr>
          <w:rFonts w:ascii="Times New Roman" w:eastAsia="TimesNewRoman" w:hAnsi="Times New Roman"/>
          <w:sz w:val="24"/>
          <w:szCs w:val="24"/>
        </w:rPr>
        <w:t xml:space="preserve">ę </w:t>
      </w:r>
      <w:r>
        <w:rPr>
          <w:rFonts w:ascii="Times New Roman" w:hAnsi="Times New Roman"/>
          <w:sz w:val="24"/>
          <w:szCs w:val="24"/>
        </w:rPr>
        <w:t xml:space="preserve">z różnych </w:t>
      </w:r>
      <w:r>
        <w:rPr>
          <w:rFonts w:ascii="Times New Roman" w:eastAsia="TimesNewRoman" w:hAnsi="Times New Roman"/>
          <w:sz w:val="24"/>
          <w:szCs w:val="24"/>
        </w:rPr>
        <w:t>ź</w:t>
      </w:r>
      <w:r>
        <w:rPr>
          <w:rFonts w:ascii="Times New Roman" w:hAnsi="Times New Roman"/>
          <w:sz w:val="24"/>
          <w:szCs w:val="24"/>
        </w:rPr>
        <w:t xml:space="preserve">ródeł. Podstawowe to: </w:t>
      </w:r>
    </w:p>
    <w:p w14:paraId="2C08FA49" w14:textId="77777777" w:rsidR="00966A03" w:rsidRDefault="003D3847">
      <w:pPr>
        <w:autoSpaceDE w:val="0"/>
        <w:rPr>
          <w:rFonts w:ascii="Times New Roman" w:hAnsi="Times New Roman"/>
          <w:b/>
          <w:bCs/>
          <w:sz w:val="24"/>
          <w:szCs w:val="24"/>
        </w:rPr>
      </w:pPr>
      <w:r>
        <w:rPr>
          <w:rFonts w:ascii="Times New Roman" w:hAnsi="Times New Roman"/>
          <w:b/>
          <w:bCs/>
          <w:sz w:val="24"/>
          <w:szCs w:val="24"/>
        </w:rPr>
        <w:t>1. Źródła publiczne: krajowe</w:t>
      </w:r>
    </w:p>
    <w:p w14:paraId="6F767B50" w14:textId="6E1C2A3F" w:rsidR="00966A03" w:rsidRDefault="003D3847">
      <w:pPr>
        <w:numPr>
          <w:ilvl w:val="0"/>
          <w:numId w:val="11"/>
        </w:numPr>
        <w:tabs>
          <w:tab w:val="left" w:pos="0"/>
        </w:tabs>
        <w:autoSpaceDE w:val="0"/>
        <w:spacing w:after="120"/>
        <w:ind w:left="714" w:hanging="357"/>
        <w:rPr>
          <w:rFonts w:ascii="Times New Roman" w:hAnsi="Times New Roman"/>
          <w:sz w:val="24"/>
          <w:szCs w:val="24"/>
        </w:rPr>
      </w:pPr>
      <w:r>
        <w:rPr>
          <w:rFonts w:ascii="Times New Roman" w:hAnsi="Times New Roman"/>
          <w:sz w:val="24"/>
          <w:szCs w:val="24"/>
        </w:rPr>
        <w:t xml:space="preserve">budżet państwa – m.in. środki w ramach programów Ministra Kultury </w:t>
      </w:r>
      <w:r>
        <w:rPr>
          <w:rFonts w:ascii="Times New Roman" w:hAnsi="Times New Roman"/>
          <w:sz w:val="24"/>
          <w:szCs w:val="24"/>
        </w:rPr>
        <w:br/>
        <w:t xml:space="preserve">i Dziedzictwa Narodowego, Ministra Administracji i Cyfryzacji, </w:t>
      </w:r>
      <w:r w:rsidR="002277C4">
        <w:rPr>
          <w:rFonts w:ascii="Times New Roman" w:hAnsi="Times New Roman"/>
          <w:sz w:val="24"/>
          <w:szCs w:val="24"/>
        </w:rPr>
        <w:t>Warmińsko-Mazurskiego</w:t>
      </w:r>
      <w:r>
        <w:rPr>
          <w:rFonts w:ascii="Times New Roman" w:hAnsi="Times New Roman"/>
          <w:sz w:val="24"/>
          <w:szCs w:val="24"/>
        </w:rPr>
        <w:t xml:space="preserve"> Wojewódzkiego Konserwatora Zabytków;</w:t>
      </w:r>
    </w:p>
    <w:p w14:paraId="2F65A021" w14:textId="77777777" w:rsidR="00966A03" w:rsidRDefault="003D3847">
      <w:pPr>
        <w:numPr>
          <w:ilvl w:val="0"/>
          <w:numId w:val="11"/>
        </w:numPr>
        <w:autoSpaceDE w:val="0"/>
        <w:rPr>
          <w:rFonts w:ascii="Times New Roman" w:hAnsi="Times New Roman"/>
          <w:sz w:val="24"/>
          <w:szCs w:val="24"/>
        </w:rPr>
      </w:pPr>
      <w:r>
        <w:rPr>
          <w:rFonts w:ascii="Times New Roman" w:hAnsi="Times New Roman"/>
          <w:sz w:val="24"/>
          <w:szCs w:val="24"/>
        </w:rPr>
        <w:t>budżety jednostek samorządu terytorialnego – m.in. dotacje na prace konserwatorskie, restauratorskie i roboty budowlane przy zabytkach wpisanych do rejestru zabytków, dotacje inwestycyjne dla instytucji kultury podległych jednostce samorządu terytorialnego, jeżeli są to obiekty wpisane do rejestru zabytków; dotacje dla organizacji pozarządowych oraz innych podmiotów wymienionych w art. 3 ust. 3 ustawy z dnia 24 kwietnia 2003 r. o działalności pożytku publicznego i o wolontariacie, na wsparcie realizacji zadań publicznych województwa podlaskiego w zakresie kultury i ochrony dziedzictwa narodowego;</w:t>
      </w:r>
    </w:p>
    <w:p w14:paraId="68BCD366" w14:textId="693BDCEE" w:rsidR="00966A03" w:rsidRDefault="003D3847">
      <w:pPr>
        <w:autoSpaceDE w:val="0"/>
        <w:rPr>
          <w:rFonts w:ascii="Times New Roman" w:hAnsi="Times New Roman"/>
          <w:b/>
          <w:bCs/>
          <w:sz w:val="24"/>
          <w:szCs w:val="24"/>
        </w:rPr>
      </w:pPr>
      <w:r>
        <w:rPr>
          <w:rFonts w:ascii="Times New Roman" w:hAnsi="Times New Roman"/>
          <w:b/>
          <w:bCs/>
          <w:sz w:val="24"/>
          <w:szCs w:val="24"/>
        </w:rPr>
        <w:t>2. źródła publiczne: zagraniczne</w:t>
      </w:r>
    </w:p>
    <w:p w14:paraId="2F06DFD9" w14:textId="43A0BDFF" w:rsidR="00966A03" w:rsidRPr="002277C4" w:rsidRDefault="002277C4" w:rsidP="002277C4">
      <w:pPr>
        <w:autoSpaceDE w:val="0"/>
        <w:ind w:left="708" w:firstLine="12"/>
        <w:rPr>
          <w:rFonts w:ascii="Times New Roman" w:hAnsi="Times New Roman"/>
          <w:sz w:val="24"/>
          <w:szCs w:val="24"/>
        </w:rPr>
      </w:pPr>
      <w:r w:rsidRPr="002277C4">
        <w:rPr>
          <w:rFonts w:ascii="Times New Roman" w:hAnsi="Times New Roman"/>
          <w:sz w:val="24"/>
          <w:szCs w:val="24"/>
        </w:rPr>
        <w:t>Fun</w:t>
      </w:r>
      <w:r>
        <w:rPr>
          <w:rFonts w:ascii="Times New Roman" w:hAnsi="Times New Roman"/>
          <w:sz w:val="24"/>
          <w:szCs w:val="24"/>
        </w:rPr>
        <w:t xml:space="preserve">dusze Unii Europejskiej związane z programami uwzględniającymi dziedzictwo kulturowe, m.in. Regionalny Program Operacyjny Województwa Warmińsko-Mazurskiego na lata 2014-2020, Program Operacyjny Infrastruktura i Środowisko. </w:t>
      </w:r>
    </w:p>
    <w:p w14:paraId="35C661F9" w14:textId="77777777" w:rsidR="00966A03" w:rsidRDefault="003D3847">
      <w:pPr>
        <w:autoSpaceDE w:val="0"/>
        <w:rPr>
          <w:rFonts w:ascii="Times New Roman" w:hAnsi="Times New Roman"/>
          <w:b/>
          <w:bCs/>
          <w:sz w:val="24"/>
          <w:szCs w:val="24"/>
        </w:rPr>
      </w:pPr>
      <w:r>
        <w:rPr>
          <w:rFonts w:ascii="Times New Roman" w:hAnsi="Times New Roman"/>
          <w:b/>
          <w:bCs/>
          <w:sz w:val="24"/>
          <w:szCs w:val="24"/>
        </w:rPr>
        <w:t>3. źródła prywatne:</w:t>
      </w:r>
    </w:p>
    <w:p w14:paraId="16A954A4" w14:textId="77777777" w:rsidR="00966A03" w:rsidRDefault="003D3847">
      <w:pPr>
        <w:numPr>
          <w:ilvl w:val="0"/>
          <w:numId w:val="12"/>
        </w:numPr>
        <w:autoSpaceDE w:val="0"/>
        <w:rPr>
          <w:rFonts w:ascii="Times New Roman" w:hAnsi="Times New Roman"/>
          <w:sz w:val="24"/>
          <w:szCs w:val="24"/>
        </w:rPr>
      </w:pPr>
      <w:r>
        <w:rPr>
          <w:rFonts w:ascii="Times New Roman" w:hAnsi="Times New Roman"/>
          <w:sz w:val="24"/>
          <w:szCs w:val="24"/>
        </w:rPr>
        <w:t>osób fizycznych – składki i zbiórki publiczne na określony cel;</w:t>
      </w:r>
    </w:p>
    <w:p w14:paraId="7920E07B" w14:textId="77777777" w:rsidR="00966A03" w:rsidRDefault="003D3847">
      <w:pPr>
        <w:numPr>
          <w:ilvl w:val="0"/>
          <w:numId w:val="12"/>
        </w:numPr>
        <w:autoSpaceDE w:val="0"/>
        <w:rPr>
          <w:rFonts w:ascii="Times New Roman" w:hAnsi="Times New Roman"/>
          <w:sz w:val="24"/>
          <w:szCs w:val="24"/>
        </w:rPr>
      </w:pPr>
      <w:r>
        <w:rPr>
          <w:rFonts w:ascii="Times New Roman" w:hAnsi="Times New Roman"/>
          <w:sz w:val="24"/>
          <w:szCs w:val="24"/>
        </w:rPr>
        <w:t>osób prawnych;</w:t>
      </w:r>
    </w:p>
    <w:p w14:paraId="7D50C4C4" w14:textId="77777777" w:rsidR="00966A03" w:rsidRDefault="003D3847">
      <w:pPr>
        <w:numPr>
          <w:ilvl w:val="0"/>
          <w:numId w:val="12"/>
        </w:numPr>
        <w:autoSpaceDE w:val="0"/>
        <w:rPr>
          <w:rFonts w:ascii="Times New Roman" w:hAnsi="Times New Roman"/>
          <w:sz w:val="24"/>
          <w:szCs w:val="24"/>
        </w:rPr>
      </w:pPr>
      <w:r>
        <w:rPr>
          <w:rFonts w:ascii="Times New Roman" w:hAnsi="Times New Roman"/>
          <w:sz w:val="24"/>
          <w:szCs w:val="24"/>
        </w:rPr>
        <w:t>organizacji pozarządowych – stowarzyszeń, fundacji;</w:t>
      </w:r>
    </w:p>
    <w:p w14:paraId="1E999D99" w14:textId="77777777" w:rsidR="00966A03" w:rsidRDefault="003D3847">
      <w:pPr>
        <w:numPr>
          <w:ilvl w:val="0"/>
          <w:numId w:val="12"/>
        </w:numPr>
        <w:autoSpaceDE w:val="0"/>
        <w:rPr>
          <w:rFonts w:ascii="Times New Roman" w:hAnsi="Times New Roman"/>
          <w:sz w:val="24"/>
          <w:szCs w:val="24"/>
        </w:rPr>
      </w:pPr>
      <w:r>
        <w:rPr>
          <w:rFonts w:ascii="Times New Roman" w:hAnsi="Times New Roman"/>
          <w:sz w:val="24"/>
          <w:szCs w:val="24"/>
        </w:rPr>
        <w:t>kościelnych osób prawnych.</w:t>
      </w:r>
    </w:p>
    <w:p w14:paraId="063FBCF2" w14:textId="77777777" w:rsidR="00966A03" w:rsidRDefault="003D3847">
      <w:pPr>
        <w:autoSpaceDE w:val="0"/>
        <w:jc w:val="center"/>
        <w:rPr>
          <w:rFonts w:ascii="Times New Roman" w:hAnsi="Times New Roman"/>
          <w:b/>
          <w:bCs/>
          <w:sz w:val="24"/>
          <w:szCs w:val="24"/>
          <w:u w:val="single"/>
        </w:rPr>
      </w:pPr>
      <w:r>
        <w:rPr>
          <w:rFonts w:ascii="Times New Roman" w:hAnsi="Times New Roman"/>
          <w:b/>
          <w:bCs/>
          <w:sz w:val="24"/>
          <w:szCs w:val="24"/>
          <w:u w:val="single"/>
        </w:rPr>
        <w:t>1. Źródła publiczne. Środki krajowe.</w:t>
      </w:r>
    </w:p>
    <w:p w14:paraId="56403288" w14:textId="39775930" w:rsidR="00966A03" w:rsidRDefault="003D3847">
      <w:pPr>
        <w:autoSpaceDE w:val="0"/>
        <w:spacing w:after="240"/>
        <w:ind w:firstLine="709"/>
      </w:pPr>
      <w:r>
        <w:rPr>
          <w:rFonts w:ascii="Times New Roman" w:hAnsi="Times New Roman"/>
          <w:sz w:val="24"/>
          <w:szCs w:val="24"/>
        </w:rPr>
        <w:t xml:space="preserve">Ochrona zabytków i opieka nad zabytkami w Polsce może być finansowana z różnych źródeł, w tym w szczególności w ramach krajowych środków publicznych. Ustawa z dnia </w:t>
      </w:r>
      <w:r w:rsidR="006C7470">
        <w:rPr>
          <w:rFonts w:ascii="Times New Roman" w:hAnsi="Times New Roman"/>
          <w:sz w:val="24"/>
          <w:szCs w:val="24"/>
        </w:rPr>
        <w:br/>
      </w:r>
      <w:r>
        <w:rPr>
          <w:rFonts w:ascii="Times New Roman" w:hAnsi="Times New Roman"/>
          <w:sz w:val="24"/>
          <w:szCs w:val="24"/>
        </w:rPr>
        <w:t xml:space="preserve">23 lipca 2003 r. o ochronie zabytków i opiece nad zabytkami (Dz. U. 2019, poz. 730, 1696) dopuszcza możliwość udzielania dotacji z budżetu państwa przez dysponentów jego części przeznaczonej na kulturę zarówno na poziomie krajowym, jak i wojewódzkim. Odpowiednio dotacje udzielane są, w drodze ogłaszanych konkursów, przez </w:t>
      </w:r>
      <w:r>
        <w:rPr>
          <w:rFonts w:ascii="Times New Roman" w:hAnsi="Times New Roman"/>
          <w:bCs/>
          <w:sz w:val="24"/>
          <w:szCs w:val="24"/>
        </w:rPr>
        <w:t xml:space="preserve">Ministra Kultury i Dziedzictwa Narodowego </w:t>
      </w:r>
      <w:r>
        <w:rPr>
          <w:rFonts w:ascii="Times New Roman" w:hAnsi="Times New Roman"/>
          <w:sz w:val="24"/>
          <w:szCs w:val="24"/>
        </w:rPr>
        <w:t xml:space="preserve">oraz przez </w:t>
      </w:r>
      <w:r>
        <w:rPr>
          <w:rFonts w:ascii="Times New Roman" w:hAnsi="Times New Roman"/>
          <w:bCs/>
          <w:sz w:val="24"/>
          <w:szCs w:val="24"/>
        </w:rPr>
        <w:t>Wojewódzkiego Konserwatora Zabytków</w:t>
      </w:r>
      <w:r>
        <w:rPr>
          <w:rFonts w:ascii="Times New Roman" w:hAnsi="Times New Roman"/>
          <w:sz w:val="24"/>
          <w:szCs w:val="24"/>
        </w:rPr>
        <w:t>.</w:t>
      </w:r>
    </w:p>
    <w:p w14:paraId="77DF6218" w14:textId="77777777" w:rsidR="00966A03" w:rsidRDefault="003D3847">
      <w:pPr>
        <w:autoSpaceDE w:val="0"/>
        <w:rPr>
          <w:rFonts w:ascii="Times New Roman" w:hAnsi="Times New Roman"/>
          <w:b/>
          <w:bCs/>
          <w:sz w:val="24"/>
          <w:szCs w:val="24"/>
        </w:rPr>
      </w:pPr>
      <w:r>
        <w:rPr>
          <w:rFonts w:ascii="Times New Roman" w:hAnsi="Times New Roman"/>
          <w:b/>
          <w:bCs/>
          <w:sz w:val="24"/>
          <w:szCs w:val="24"/>
        </w:rPr>
        <w:t>I. Programy Ministra Kultury i Dziedzictwa Narodowego</w:t>
      </w:r>
    </w:p>
    <w:p w14:paraId="4FC338FD"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Minister Kultury i Dziedzictwa Narodowego dysponuje instrumentami finansującymi działania związane z ochroną dziedzictwa kulturowego na mocy przyjętych rozwiązań wynikających z „Narodowej Strategii Rozwoju Kultury na lata 2004–2020”. Jednym z trzech instrumentów wdrażania przyjętych celów cząstkowych są Narodowe Programy Kultury, </w:t>
      </w:r>
      <w:r>
        <w:rPr>
          <w:rFonts w:ascii="Times New Roman" w:hAnsi="Times New Roman"/>
          <w:sz w:val="24"/>
          <w:szCs w:val="24"/>
        </w:rPr>
        <w:br/>
        <w:t xml:space="preserve">w tym Narodowy Program Kultury „Ochrona Zabytków i Dziedzictwa Kulturowego”. Określony jest on poprzez podprogramy, priorytety i działania, które </w:t>
      </w:r>
      <w:proofErr w:type="spellStart"/>
      <w:r>
        <w:rPr>
          <w:rFonts w:ascii="Times New Roman" w:hAnsi="Times New Roman"/>
          <w:sz w:val="24"/>
          <w:szCs w:val="24"/>
        </w:rPr>
        <w:t>MKiDN</w:t>
      </w:r>
      <w:proofErr w:type="spellEnd"/>
      <w:r>
        <w:rPr>
          <w:rFonts w:ascii="Times New Roman" w:hAnsi="Times New Roman"/>
          <w:sz w:val="24"/>
          <w:szCs w:val="24"/>
        </w:rPr>
        <w:t xml:space="preserve"> realizuje </w:t>
      </w:r>
      <w:r>
        <w:rPr>
          <w:rFonts w:ascii="Times New Roman" w:hAnsi="Times New Roman"/>
          <w:sz w:val="24"/>
          <w:szCs w:val="24"/>
        </w:rPr>
        <w:br/>
        <w:t xml:space="preserve">w corocznie ogłaszanych programach. </w:t>
      </w:r>
    </w:p>
    <w:p w14:paraId="0F6E2EEF" w14:textId="77777777" w:rsidR="00966A03" w:rsidRDefault="003D3847">
      <w:pPr>
        <w:autoSpaceDE w:val="0"/>
        <w:ind w:firstLine="540"/>
        <w:rPr>
          <w:rFonts w:ascii="Times New Roman" w:hAnsi="Times New Roman"/>
          <w:sz w:val="24"/>
          <w:szCs w:val="24"/>
        </w:rPr>
      </w:pPr>
      <w:r>
        <w:rPr>
          <w:rFonts w:ascii="Times New Roman" w:hAnsi="Times New Roman"/>
          <w:sz w:val="24"/>
          <w:szCs w:val="24"/>
        </w:rPr>
        <w:t xml:space="preserve">Minister Kultury i Dziedzictwa Narodowego co roku ogłasza programy, w ramach których można się ubiegać o dofinansowanie projektów związanych z ochroną zabytków. Mimo, że są one ogłaszane każdego roku, zakres merytoryczny i tematyczny </w:t>
      </w:r>
      <w:r>
        <w:rPr>
          <w:rFonts w:ascii="Times New Roman" w:hAnsi="Times New Roman"/>
          <w:sz w:val="24"/>
          <w:szCs w:val="24"/>
        </w:rPr>
        <w:br/>
        <w:t>w poszczególnych latach zasadniczo nie ulegał zmianie.</w:t>
      </w:r>
    </w:p>
    <w:p w14:paraId="110B4551" w14:textId="77777777" w:rsidR="00966A03" w:rsidRDefault="003D3847">
      <w:pPr>
        <w:autoSpaceDE w:val="0"/>
        <w:ind w:firstLine="540"/>
        <w:rPr>
          <w:rFonts w:ascii="Times New Roman" w:hAnsi="Times New Roman"/>
          <w:sz w:val="24"/>
          <w:szCs w:val="24"/>
        </w:rPr>
      </w:pPr>
      <w:r>
        <w:rPr>
          <w:rFonts w:ascii="Times New Roman" w:hAnsi="Times New Roman"/>
          <w:sz w:val="24"/>
          <w:szCs w:val="24"/>
        </w:rPr>
        <w:t>Aplikowanie w programach odbywa się na zasadzie konkursu, w ramach którego składa się wnioski w dwóch terminach:</w:t>
      </w:r>
    </w:p>
    <w:p w14:paraId="786EFAA1" w14:textId="77777777" w:rsidR="00966A03" w:rsidRDefault="003D3847">
      <w:pPr>
        <w:autoSpaceDE w:val="0"/>
        <w:rPr>
          <w:rFonts w:ascii="Times New Roman" w:hAnsi="Times New Roman"/>
          <w:sz w:val="24"/>
          <w:szCs w:val="24"/>
        </w:rPr>
      </w:pPr>
      <w:r>
        <w:rPr>
          <w:rFonts w:ascii="Times New Roman" w:hAnsi="Times New Roman"/>
          <w:sz w:val="24"/>
          <w:szCs w:val="24"/>
        </w:rPr>
        <w:t>I nabór – do dnia 31 października lub 30 listopada każdego roku,</w:t>
      </w:r>
    </w:p>
    <w:p w14:paraId="5491FA42" w14:textId="77777777" w:rsidR="00966A03" w:rsidRDefault="003D3847">
      <w:pPr>
        <w:autoSpaceDE w:val="0"/>
        <w:rPr>
          <w:rFonts w:ascii="Times New Roman" w:hAnsi="Times New Roman"/>
          <w:sz w:val="24"/>
          <w:szCs w:val="24"/>
        </w:rPr>
      </w:pPr>
      <w:r>
        <w:rPr>
          <w:rFonts w:ascii="Times New Roman" w:hAnsi="Times New Roman"/>
          <w:sz w:val="24"/>
          <w:szCs w:val="24"/>
        </w:rPr>
        <w:t>II nabór – do dnia 31 marca każdego roku, o ile środki finansowe w danym programie bądź priorytecie nie zostaną wyczerpanie w I naborze.</w:t>
      </w:r>
    </w:p>
    <w:p w14:paraId="7F3A94E8" w14:textId="32A55770" w:rsidR="00966A03" w:rsidRDefault="003D3847">
      <w:pPr>
        <w:autoSpaceDE w:val="0"/>
        <w:spacing w:after="120"/>
        <w:ind w:firstLine="709"/>
        <w:rPr>
          <w:rFonts w:ascii="Times New Roman" w:hAnsi="Times New Roman"/>
          <w:sz w:val="24"/>
          <w:szCs w:val="24"/>
        </w:rPr>
      </w:pPr>
      <w:r>
        <w:rPr>
          <w:rFonts w:ascii="Times New Roman" w:hAnsi="Times New Roman"/>
          <w:sz w:val="24"/>
          <w:szCs w:val="24"/>
        </w:rPr>
        <w:t xml:space="preserve">Projekty dotyczące ochrony i promocji dziedzictwa narodowego zostały zgrupowane </w:t>
      </w:r>
      <w:r w:rsidR="006C7470">
        <w:rPr>
          <w:rFonts w:ascii="Times New Roman" w:hAnsi="Times New Roman"/>
          <w:sz w:val="24"/>
          <w:szCs w:val="24"/>
        </w:rPr>
        <w:br/>
      </w:r>
      <w:r>
        <w:rPr>
          <w:rFonts w:ascii="Times New Roman" w:hAnsi="Times New Roman"/>
          <w:sz w:val="24"/>
          <w:szCs w:val="24"/>
        </w:rPr>
        <w:t>w programie „Dziedzictwo kulturowe”, którego celem jest ochrona polskiego dziedzictwa kulturowego w kraju i za granicą, wspieranie działalności muzeów oraz popularyzacja kultury ludowej. Edycja 2014 tego programu składa się z pięciu priorytetów:</w:t>
      </w:r>
    </w:p>
    <w:p w14:paraId="056F8DCF" w14:textId="77777777" w:rsidR="00966A03" w:rsidRDefault="003D3847">
      <w:pPr>
        <w:autoSpaceDE w:val="0"/>
        <w:jc w:val="center"/>
        <w:rPr>
          <w:rFonts w:ascii="Times New Roman" w:hAnsi="Times New Roman"/>
          <w:b/>
          <w:bCs/>
          <w:iCs/>
          <w:smallCaps/>
          <w:sz w:val="24"/>
          <w:szCs w:val="24"/>
        </w:rPr>
      </w:pPr>
      <w:r>
        <w:rPr>
          <w:rFonts w:ascii="Times New Roman" w:hAnsi="Times New Roman"/>
          <w:b/>
          <w:bCs/>
          <w:iCs/>
          <w:smallCaps/>
          <w:sz w:val="24"/>
          <w:szCs w:val="24"/>
        </w:rPr>
        <w:t>„Ochrona zabytków”</w:t>
      </w:r>
    </w:p>
    <w:p w14:paraId="239FE5B0"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Strategicznym celem programu jest zachowanie materialnego dziedzictwa kulturowego, realizowane poprzez konserwację i rewaloryzację zabytków nieruchomych i ruchomych oraz ich udostępnianie na cele publiczne. Kluczowe dla realizacji celów programu są zadania prowadzące do zabezpieczenia, zachowania i utrwalenia substancji zabytku, w ramach programu dofinansowania nie mogą zaś uzyskać projekty zakładające adaptację, przebudowę obiektów zabytkowych lub ich znaczącą rekonstrukcję. Duży nacisk kładziony będzie na dofinansowanie prac przy obiektach najbardziej zagrożonych oraz zabytkach najcenniejszych – wpisanych na Listę Światowego Dziedzictwa Kulturowego i Przyrodniczego Ludzkości UNESCO, uznanych za Pomniki Historii oraz tych, posiadających wyjątkową wartość historyczną, artystyczną lub naukową. Istotnym celem programu jest również zwrócenie uwagi na obiekty, mające szczególne znaczenie dla dziedzictwa kulturowego – zarówno w kontekście ogólnoświatowym, jak lokalnym, gdzie pełnią ważną rolę nośnika historii i tradycji. Określone regulaminem zasady dopuszczają możliwość całkowitego finansowania zadania, to jednakże wsparcie takie będzie można otrzymać tylko w szczególnych przypadkach, gdy zabytek posiada wyjątkową wartość historyczną, artystyczną i naukową, wymaga przeprowadzenia złożonych pod względem technologicznym prac lub gdy stan zabytku wymaga niezwłocznej interwencji. Istotnym elementem branym pod uwagę przy ocenie organizatorów będzie podejmowanie przez nich w przeszłości działań zmierzających do zabezpieczenia obiektu, będące wyrazem troski i dbałości o dziedzictwo. Kluczowym efektem działań realizowanych w ramach programu winno być stworzenie trwałych podstaw dla harmonijnego funkcjonowania obiektów zabytkowych we współczesnym, podlegającym dynamicznym, nierzadko nieodwracalnym zmianom otoczeniu. Dzięki realizacji nakreślonych wyżej celów obiekty zabytkowe, zachowując status materialnych świadectw minionych wieków, pozostaną integralną, pełnoprawną częścią czasów obecnych i przyszłych.</w:t>
      </w:r>
    </w:p>
    <w:p w14:paraId="483B6036"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W ramach programu można ubiegać się o dofinansowanie następujących rodzajów zadań: </w:t>
      </w:r>
    </w:p>
    <w:p w14:paraId="28E6D834"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1) prac konserwatorskich, restauratorskich lub robót budowlanych przy zabytku wpisanym do rejestru zabytków planowanych do przeprowadzenia w roku udzielenia dofinansowania; </w:t>
      </w:r>
    </w:p>
    <w:p w14:paraId="3B00FB89"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2) prac konserwatorskich, restauratorskich lub robót budowlanych przy zabytku wpisanym do rejestru zabytków, planowanych do przeprowadzenia w roku udzielenia dofinansowania dla zabytków wpisanych na Listę Światowego Dziedzictwa UNESCO oraz uznanych za Pomnik Historii (dotyczy wpisów indywidualnych oraz obszarowych); </w:t>
      </w:r>
    </w:p>
    <w:p w14:paraId="2FBE9CE6"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3) prac konserwatorskich, restauratorskich lub robót budowlanych przy zabytku wpisanym do rejestru zabytków przeprowadzonych w okresie trzech lat poprzedzających rok złożenia wniosku (po wykonaniu wszystkich prac lub robót określonych w pozwoleniu wydanym przez wojewódzkiego konserwatora zabytków); </w:t>
      </w:r>
    </w:p>
    <w:p w14:paraId="3E95ED22"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4) prac konserwatorskich, restauratorskich lub robót budowlanych przy zabytku wpisanym do rejestru zabytków przeprowadzonych w okresie trzech lat poprzedzających rok złożenia wniosku (po wykonaniu wszystkich prac lub robót określonych w pozwoleniu wydanym przez wojewódzkiego konserwatora zabytków) dla zabytków wpisanych na Listę Światowego Dziedzictwa UNESCO oraz uznanych za Pomnik Historii (dotyczy wpisów indywidualnych oraz obszarowych). </w:t>
      </w:r>
    </w:p>
    <w:p w14:paraId="18B7196E"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Do programu nie kwalifikują się zadania, które są współfinansowane ze środków europejskich O dofinansowanie w ramach priorytetu mogą ubiegać się podmioty prawa polskiego – osoby fizyczne, jednostki samorządu terytorialnego lub inne jednostki organizacyjne, będące właścicielem bądź posiadaczem zabytku wpisanego do rejestru albo posiadające taki zabytek w trwałym zarządzie.</w:t>
      </w:r>
    </w:p>
    <w:p w14:paraId="43574FE7" w14:textId="77777777" w:rsidR="00966A03" w:rsidRDefault="00966A03">
      <w:pPr>
        <w:autoSpaceDE w:val="0"/>
        <w:ind w:firstLine="708"/>
        <w:rPr>
          <w:rFonts w:ascii="Times New Roman" w:hAnsi="Times New Roman"/>
          <w:sz w:val="24"/>
          <w:szCs w:val="24"/>
        </w:rPr>
      </w:pPr>
    </w:p>
    <w:p w14:paraId="07A11A94" w14:textId="77777777" w:rsidR="00966A03" w:rsidRDefault="003D3847">
      <w:pPr>
        <w:autoSpaceDE w:val="0"/>
        <w:rPr>
          <w:rFonts w:ascii="Times New Roman" w:hAnsi="Times New Roman"/>
          <w:sz w:val="24"/>
          <w:szCs w:val="24"/>
        </w:rPr>
      </w:pPr>
      <w:r>
        <w:rPr>
          <w:rFonts w:ascii="Times New Roman" w:hAnsi="Times New Roman"/>
          <w:sz w:val="24"/>
          <w:szCs w:val="24"/>
        </w:rPr>
        <w:t>Instytucja zarządzająca:</w:t>
      </w:r>
    </w:p>
    <w:p w14:paraId="4A854215" w14:textId="77777777" w:rsidR="00966A03" w:rsidRDefault="003D3847">
      <w:pPr>
        <w:autoSpaceDE w:val="0"/>
        <w:rPr>
          <w:rFonts w:ascii="Times New Roman" w:hAnsi="Times New Roman"/>
          <w:bCs/>
          <w:sz w:val="24"/>
          <w:szCs w:val="24"/>
        </w:rPr>
      </w:pPr>
      <w:r>
        <w:rPr>
          <w:rFonts w:ascii="Times New Roman" w:hAnsi="Times New Roman"/>
          <w:bCs/>
          <w:sz w:val="24"/>
          <w:szCs w:val="24"/>
        </w:rPr>
        <w:t>Departament Ochrony Zabytków,</w:t>
      </w:r>
    </w:p>
    <w:p w14:paraId="754500CF" w14:textId="77777777" w:rsidR="00966A03" w:rsidRDefault="003D3847">
      <w:pPr>
        <w:autoSpaceDE w:val="0"/>
        <w:rPr>
          <w:rFonts w:ascii="Times New Roman" w:hAnsi="Times New Roman"/>
          <w:sz w:val="24"/>
          <w:szCs w:val="24"/>
        </w:rPr>
      </w:pPr>
      <w:r>
        <w:rPr>
          <w:rFonts w:ascii="Times New Roman" w:hAnsi="Times New Roman"/>
          <w:sz w:val="24"/>
          <w:szCs w:val="24"/>
        </w:rPr>
        <w:t>ul. Krakowskie Przedmieście 15/17, 00-071 Warszawa</w:t>
      </w:r>
    </w:p>
    <w:p w14:paraId="733CF597" w14:textId="77777777" w:rsidR="00966A03" w:rsidRDefault="003D3847">
      <w:pPr>
        <w:autoSpaceDE w:val="0"/>
        <w:rPr>
          <w:rFonts w:ascii="Times New Roman" w:hAnsi="Times New Roman"/>
          <w:sz w:val="24"/>
          <w:szCs w:val="24"/>
        </w:rPr>
      </w:pPr>
      <w:r>
        <w:rPr>
          <w:rFonts w:ascii="Times New Roman" w:hAnsi="Times New Roman"/>
          <w:sz w:val="24"/>
          <w:szCs w:val="24"/>
        </w:rPr>
        <w:t>http://bip.mkidn.gov.pl/pages/departamenty-i-biura/departament-ochrony-zabytkow.php</w:t>
      </w:r>
    </w:p>
    <w:p w14:paraId="04A68D62" w14:textId="77777777" w:rsidR="00966A03" w:rsidRDefault="00966A03">
      <w:pPr>
        <w:autoSpaceDE w:val="0"/>
        <w:rPr>
          <w:rFonts w:ascii="Times New Roman" w:hAnsi="Times New Roman"/>
          <w:sz w:val="24"/>
          <w:szCs w:val="24"/>
        </w:rPr>
      </w:pPr>
    </w:p>
    <w:p w14:paraId="048A8EE5" w14:textId="77777777" w:rsidR="00966A03" w:rsidRDefault="003D3847">
      <w:pPr>
        <w:autoSpaceDE w:val="0"/>
        <w:jc w:val="center"/>
      </w:pPr>
      <w:r>
        <w:rPr>
          <w:rFonts w:ascii="Times New Roman" w:hAnsi="Times New Roman"/>
          <w:smallCaps/>
          <w:sz w:val="24"/>
          <w:szCs w:val="24"/>
        </w:rPr>
        <w:t>„</w:t>
      </w:r>
      <w:r>
        <w:rPr>
          <w:rFonts w:ascii="Times New Roman" w:hAnsi="Times New Roman"/>
          <w:b/>
          <w:bCs/>
          <w:iCs/>
          <w:smallCaps/>
          <w:sz w:val="24"/>
          <w:szCs w:val="24"/>
        </w:rPr>
        <w:t>Wspieranie działań muzealnych”</w:t>
      </w:r>
    </w:p>
    <w:p w14:paraId="529893B3" w14:textId="77777777" w:rsidR="00966A03" w:rsidRDefault="003D3847">
      <w:pPr>
        <w:autoSpaceDE w:val="0"/>
        <w:ind w:firstLine="360"/>
        <w:rPr>
          <w:rFonts w:ascii="Times New Roman" w:hAnsi="Times New Roman"/>
          <w:sz w:val="24"/>
          <w:szCs w:val="24"/>
        </w:rPr>
      </w:pPr>
      <w:r>
        <w:rPr>
          <w:rFonts w:ascii="Times New Roman" w:hAnsi="Times New Roman"/>
          <w:sz w:val="24"/>
          <w:szCs w:val="24"/>
        </w:rPr>
        <w:t xml:space="preserve">Strategicznym celem programu jest wspieranie działalności w zakresie opieki konserwatorskiej nad muzealiami, archiwaliami i księgozbiorami, a także - prezentacji zbiorów w postaci atrakcyjnych poznawczo projektów wystawienniczych i wydawniczych. </w:t>
      </w:r>
    </w:p>
    <w:p w14:paraId="42670FD2" w14:textId="1545C086" w:rsidR="00966A03" w:rsidRDefault="003D3847">
      <w:pPr>
        <w:autoSpaceDE w:val="0"/>
        <w:ind w:firstLine="360"/>
        <w:rPr>
          <w:rFonts w:ascii="Times New Roman" w:hAnsi="Times New Roman"/>
          <w:sz w:val="24"/>
          <w:szCs w:val="24"/>
        </w:rPr>
      </w:pPr>
      <w:r>
        <w:rPr>
          <w:rFonts w:ascii="Times New Roman" w:hAnsi="Times New Roman"/>
          <w:sz w:val="24"/>
          <w:szCs w:val="24"/>
        </w:rPr>
        <w:t xml:space="preserve">Główny nacisk w ramach programu zostaje położony na projekty kompleksowe, charakteryzujące się wysoką wartością merytoryczną oraz nowatorskimi rozwiązaniami aranżacyjnymi, dopełnionymi umiejętnie wykorzystanymi elementami multimedialnymi. Finansowane w ramach programu zadania konserwatorskie powinny być realizowane w zgodzie z dobrymi praktykami w zakresie opracowywania i ewidencjonowania zbiorów, przy czym szczególnie istotne jest wspieranie działań, które prowadzić będą do zachowania lub przywrócenia stanu właściwego obiektom zagrożonym nieodwracalnym uszkodzeniem. Z kolei projekty wydawnicze, prócz wysokiej wartości prezentowanych treści, powinny wyróżniać się oryginalną i spójną koncepcją graficzną. Zasadniczym celem programu jest wspieranie zadań o charakterze niekomercyjnym. Program umożliwia też wsparcia dla zadań, które wysoką wartość merytoryczną łączą z potencjałem komercyjnym – pod warunkiem, że wsparcie mieści się w dopuszczalnych limitach pomocy publicznej. Biorąc pod uwagę fakt, że istotnym czynnikiem umożliwiającym skuteczną realizację projektów o wyżej nakreślonym profilu jest stabilność finansowa i organizacyjna, w ramach programu przewidziana jest możliwość finansowania zadań w trybie dwuletnim, a suma tych dofinansowań może wynieść do 40% budżetu programu. Wsparcie finansowe udzielane będzie tym projektom, których autorzy </w:t>
      </w:r>
      <w:r w:rsidR="006C7470">
        <w:rPr>
          <w:rFonts w:ascii="Times New Roman" w:hAnsi="Times New Roman"/>
          <w:sz w:val="24"/>
          <w:szCs w:val="24"/>
        </w:rPr>
        <w:br/>
      </w:r>
      <w:r>
        <w:rPr>
          <w:rFonts w:ascii="Times New Roman" w:hAnsi="Times New Roman"/>
          <w:sz w:val="24"/>
          <w:szCs w:val="24"/>
        </w:rPr>
        <w:t xml:space="preserve">i wykonawcy gwarantują realizację założonych celów merytorycznych. Istotnym elementem branym pod uwagę przy ocenie potencjału podmiotów będzie ich doświadczenie, zgodność procedur działania ze standardami rekomendowanymi przez ministerstwo, a także umiejętność nawiązywania współpracy z innymi partnerami na szczeblu lokalnym, ogólnopolskim </w:t>
      </w:r>
      <w:r w:rsidR="006C7470">
        <w:rPr>
          <w:rFonts w:ascii="Times New Roman" w:hAnsi="Times New Roman"/>
          <w:sz w:val="24"/>
          <w:szCs w:val="24"/>
        </w:rPr>
        <w:br/>
      </w:r>
      <w:r>
        <w:rPr>
          <w:rFonts w:ascii="Times New Roman" w:hAnsi="Times New Roman"/>
          <w:sz w:val="24"/>
          <w:szCs w:val="24"/>
        </w:rPr>
        <w:t xml:space="preserve">i międzynarodowym. </w:t>
      </w:r>
    </w:p>
    <w:p w14:paraId="06D6C44F" w14:textId="77777777" w:rsidR="00966A03" w:rsidRDefault="003D3847">
      <w:pPr>
        <w:autoSpaceDE w:val="0"/>
        <w:ind w:firstLine="360"/>
        <w:rPr>
          <w:rFonts w:ascii="Times New Roman" w:hAnsi="Times New Roman"/>
          <w:sz w:val="24"/>
          <w:szCs w:val="24"/>
        </w:rPr>
      </w:pPr>
      <w:r>
        <w:rPr>
          <w:rFonts w:ascii="Times New Roman" w:hAnsi="Times New Roman"/>
          <w:sz w:val="24"/>
          <w:szCs w:val="24"/>
        </w:rPr>
        <w:t xml:space="preserve">Zasadniczym efektem działań finansowanych w ramach programu powinno być umocnienie muzeów oraz innych podmiotów działających w tym obszarze jako ważnych centrów kultury, dzięki którym świadomość historyczna i tożsamość kulturowa obywateli staje się kluczowym elementem kształtującym współczesną przestrzeń społeczną. O dofinansowanie w ramach priorytetu ubiegać mogą się: </w:t>
      </w:r>
    </w:p>
    <w:p w14:paraId="7835B614" w14:textId="77777777" w:rsidR="00966A03" w:rsidRDefault="003D3847">
      <w:pPr>
        <w:numPr>
          <w:ilvl w:val="0"/>
          <w:numId w:val="13"/>
        </w:numPr>
        <w:autoSpaceDE w:val="0"/>
        <w:rPr>
          <w:rFonts w:ascii="Times New Roman" w:hAnsi="Times New Roman"/>
          <w:sz w:val="24"/>
          <w:szCs w:val="24"/>
        </w:rPr>
      </w:pPr>
      <w:r>
        <w:rPr>
          <w:rFonts w:ascii="Times New Roman" w:hAnsi="Times New Roman"/>
          <w:sz w:val="24"/>
          <w:szCs w:val="24"/>
        </w:rPr>
        <w:t xml:space="preserve">samorządowe instytucje kultury - z wyjątkiem instytucji współprowadzonych przez ministra i jednostki samorządu terytorialnego; </w:t>
      </w:r>
    </w:p>
    <w:p w14:paraId="3F9723FD" w14:textId="77777777" w:rsidR="00966A03" w:rsidRDefault="003D3847">
      <w:pPr>
        <w:numPr>
          <w:ilvl w:val="0"/>
          <w:numId w:val="13"/>
        </w:numPr>
        <w:autoSpaceDE w:val="0"/>
        <w:rPr>
          <w:rFonts w:ascii="Times New Roman" w:hAnsi="Times New Roman"/>
          <w:sz w:val="24"/>
          <w:szCs w:val="24"/>
        </w:rPr>
      </w:pPr>
      <w:r>
        <w:rPr>
          <w:rFonts w:ascii="Times New Roman" w:hAnsi="Times New Roman"/>
          <w:sz w:val="24"/>
          <w:szCs w:val="24"/>
        </w:rPr>
        <w:t xml:space="preserve">organizacje pozarządowe; </w:t>
      </w:r>
    </w:p>
    <w:p w14:paraId="244C6B2B" w14:textId="77777777" w:rsidR="00966A03" w:rsidRDefault="003D3847">
      <w:pPr>
        <w:numPr>
          <w:ilvl w:val="0"/>
          <w:numId w:val="13"/>
        </w:numPr>
        <w:autoSpaceDE w:val="0"/>
        <w:rPr>
          <w:rFonts w:ascii="Times New Roman" w:hAnsi="Times New Roman"/>
          <w:sz w:val="24"/>
          <w:szCs w:val="24"/>
        </w:rPr>
      </w:pPr>
      <w:r>
        <w:rPr>
          <w:rFonts w:ascii="Times New Roman" w:hAnsi="Times New Roman"/>
          <w:sz w:val="24"/>
          <w:szCs w:val="24"/>
        </w:rPr>
        <w:t xml:space="preserve">kościoły i związki wyznaniowe oraz ich osoby prawne. </w:t>
      </w:r>
    </w:p>
    <w:p w14:paraId="22B80453" w14:textId="77777777" w:rsidR="00966A03" w:rsidRDefault="00966A03">
      <w:pPr>
        <w:autoSpaceDE w:val="0"/>
        <w:ind w:left="720"/>
        <w:rPr>
          <w:rFonts w:ascii="Times New Roman" w:hAnsi="Times New Roman"/>
          <w:sz w:val="24"/>
          <w:szCs w:val="24"/>
        </w:rPr>
      </w:pPr>
    </w:p>
    <w:p w14:paraId="088AA45F" w14:textId="77777777" w:rsidR="00966A03" w:rsidRDefault="003D3847">
      <w:pPr>
        <w:autoSpaceDE w:val="0"/>
        <w:rPr>
          <w:rFonts w:ascii="Times New Roman" w:hAnsi="Times New Roman"/>
          <w:sz w:val="24"/>
          <w:szCs w:val="24"/>
        </w:rPr>
      </w:pPr>
      <w:r>
        <w:rPr>
          <w:rFonts w:ascii="Times New Roman" w:hAnsi="Times New Roman"/>
          <w:sz w:val="24"/>
          <w:szCs w:val="24"/>
        </w:rPr>
        <w:t>Instytucja zarządzająca:</w:t>
      </w:r>
    </w:p>
    <w:p w14:paraId="49D0772D" w14:textId="77777777" w:rsidR="00966A03" w:rsidRDefault="003D3847">
      <w:pPr>
        <w:autoSpaceDE w:val="0"/>
      </w:pPr>
      <w:r>
        <w:rPr>
          <w:rFonts w:ascii="Times New Roman" w:hAnsi="Times New Roman"/>
          <w:bCs/>
          <w:sz w:val="24"/>
          <w:szCs w:val="24"/>
        </w:rPr>
        <w:t>Narodowy Instytut Muzealnictwa i Ochrony Zbiorów</w:t>
      </w:r>
      <w:r>
        <w:rPr>
          <w:rFonts w:ascii="Times New Roman" w:hAnsi="Times New Roman"/>
          <w:sz w:val="24"/>
          <w:szCs w:val="24"/>
        </w:rPr>
        <w:t>,</w:t>
      </w:r>
    </w:p>
    <w:p w14:paraId="5D78C8B2" w14:textId="77777777" w:rsidR="00966A03" w:rsidRDefault="003D3847">
      <w:pPr>
        <w:autoSpaceDE w:val="0"/>
        <w:rPr>
          <w:rFonts w:ascii="Times New Roman" w:hAnsi="Times New Roman"/>
          <w:sz w:val="24"/>
          <w:szCs w:val="24"/>
        </w:rPr>
      </w:pPr>
      <w:r>
        <w:rPr>
          <w:rFonts w:ascii="Times New Roman" w:hAnsi="Times New Roman"/>
          <w:sz w:val="24"/>
          <w:szCs w:val="24"/>
        </w:rPr>
        <w:t xml:space="preserve">ul. </w:t>
      </w:r>
      <w:proofErr w:type="spellStart"/>
      <w:r>
        <w:rPr>
          <w:rFonts w:ascii="Times New Roman" w:hAnsi="Times New Roman"/>
          <w:sz w:val="24"/>
          <w:szCs w:val="24"/>
        </w:rPr>
        <w:t>Goraszewska</w:t>
      </w:r>
      <w:proofErr w:type="spellEnd"/>
      <w:r>
        <w:rPr>
          <w:rFonts w:ascii="Times New Roman" w:hAnsi="Times New Roman"/>
          <w:sz w:val="24"/>
          <w:szCs w:val="24"/>
        </w:rPr>
        <w:t xml:space="preserve"> 7, 02-910 Warszawa</w:t>
      </w:r>
    </w:p>
    <w:p w14:paraId="7DB83C36" w14:textId="77777777" w:rsidR="00966A03" w:rsidRDefault="003D3847">
      <w:pPr>
        <w:autoSpaceDE w:val="0"/>
        <w:rPr>
          <w:rFonts w:ascii="Times New Roman" w:hAnsi="Times New Roman"/>
          <w:sz w:val="24"/>
          <w:szCs w:val="24"/>
        </w:rPr>
      </w:pPr>
      <w:r>
        <w:rPr>
          <w:rFonts w:ascii="Times New Roman" w:hAnsi="Times New Roman"/>
          <w:sz w:val="24"/>
          <w:szCs w:val="24"/>
        </w:rPr>
        <w:t>http://nimoz.pl/</w:t>
      </w:r>
    </w:p>
    <w:p w14:paraId="1FEAE4DF" w14:textId="77777777" w:rsidR="00966A03" w:rsidRDefault="003D3847">
      <w:pPr>
        <w:autoSpaceDE w:val="0"/>
      </w:pPr>
      <w:r>
        <w:rPr>
          <w:rFonts w:ascii="Times New Roman" w:hAnsi="Times New Roman"/>
          <w:smallCaps/>
          <w:sz w:val="24"/>
          <w:szCs w:val="24"/>
        </w:rPr>
        <w:t xml:space="preserve"> </w:t>
      </w:r>
    </w:p>
    <w:p w14:paraId="115AFF3A" w14:textId="77777777" w:rsidR="00966A03" w:rsidRDefault="003D3847">
      <w:pPr>
        <w:autoSpaceDE w:val="0"/>
        <w:jc w:val="center"/>
        <w:rPr>
          <w:rFonts w:ascii="Times New Roman" w:hAnsi="Times New Roman"/>
          <w:b/>
          <w:bCs/>
          <w:iCs/>
          <w:smallCaps/>
          <w:sz w:val="24"/>
          <w:szCs w:val="24"/>
        </w:rPr>
      </w:pPr>
      <w:r>
        <w:rPr>
          <w:rFonts w:ascii="Times New Roman" w:hAnsi="Times New Roman"/>
          <w:b/>
          <w:bCs/>
          <w:iCs/>
          <w:smallCaps/>
          <w:sz w:val="24"/>
          <w:szCs w:val="24"/>
        </w:rPr>
        <w:t>„Kultura ludowa i tradycyjna”</w:t>
      </w:r>
    </w:p>
    <w:p w14:paraId="6AFE2118" w14:textId="765B061A"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Strategicznym celem programu jest wspieranie zjawisk związanych z kulturami tradycyjnymi funkcjonującymi na poziomie lokalnym, regionalnym i ogólnopolskim (oraz narodowym), które występują zarówno na obszarach wiejskich, jak i miejskich. Dofinansowywane będą przedsięwzięcia związane ze spuścizną kultur tradycyjnych, transformacjami (przekształceniami i przemianami) poszczególnych ich elementów oraz współczesnymi kontekstami ich występowania, w tym odnoszących się także do kultur mniejszości narodowych i etnicznych oraz tradycji środowiskowych (w tym zawodowych </w:t>
      </w:r>
      <w:r w:rsidR="006C7470">
        <w:rPr>
          <w:rFonts w:ascii="Times New Roman" w:hAnsi="Times New Roman"/>
          <w:sz w:val="24"/>
          <w:szCs w:val="24"/>
        </w:rPr>
        <w:br/>
      </w:r>
      <w:r>
        <w:rPr>
          <w:rFonts w:ascii="Times New Roman" w:hAnsi="Times New Roman"/>
          <w:sz w:val="24"/>
          <w:szCs w:val="24"/>
        </w:rPr>
        <w:t xml:space="preserve">i wiekowych np. zjawisk folkloru dziecięcego i młodzieżowego). Inicjatywy te mają przyczyniać się do integracji członków społeczności, wśród których dane zjawiska funkcjonują, i w ramach których są przekazywane (transmitowane). Zadaniem programu jest wspieranie działań związanych z materialnym oraz niematerialnym wymiarem dziedzictwa kulturowego, co wpisuje się w założenia ratyfikowanej w 2011 roku przez Rzeczpospolitą Polską Konwencji UNESCO z 2003 roku w sprawie ochrony niematerialnego dziedzictwa kulturowego. Szczególny nacisk w programie zostaje położony na projekty kompleksowe, integrujące zarówno nadawców – twórców depozytariuszy i nosicieli treści kultury wywodzących się ze społeczności lokalnych i regionalnych oraz profesjonalistów i znawców w swoich dziedzinach, jak i odbiorców (indywidualnych i zbiorowych). Istotne jest rejestrowanie, dokumentowanie </w:t>
      </w:r>
      <w:r w:rsidR="006C7470">
        <w:rPr>
          <w:rFonts w:ascii="Times New Roman" w:hAnsi="Times New Roman"/>
          <w:sz w:val="24"/>
          <w:szCs w:val="24"/>
        </w:rPr>
        <w:br/>
      </w:r>
      <w:r>
        <w:rPr>
          <w:rFonts w:ascii="Times New Roman" w:hAnsi="Times New Roman"/>
          <w:sz w:val="24"/>
          <w:szCs w:val="24"/>
        </w:rPr>
        <w:t xml:space="preserve">i archiwizowanie materialnych i niematerialnych przejawów kultur tradycyjnych; tworzenie odpowiednich metod i narzędzi służących ich ochronie i upowszechnianiu; wypracowywanie </w:t>
      </w:r>
      <w:r w:rsidR="006C7470">
        <w:rPr>
          <w:rFonts w:ascii="Times New Roman" w:hAnsi="Times New Roman"/>
          <w:sz w:val="24"/>
          <w:szCs w:val="24"/>
        </w:rPr>
        <w:br/>
      </w:r>
      <w:r>
        <w:rPr>
          <w:rFonts w:ascii="Times New Roman" w:hAnsi="Times New Roman"/>
          <w:sz w:val="24"/>
          <w:szCs w:val="24"/>
        </w:rPr>
        <w:t xml:space="preserve">i dzielenie się dobrymi praktykami oraz nawiązywanie interdyscyplinarnych </w:t>
      </w:r>
      <w:r w:rsidR="006C7470">
        <w:rPr>
          <w:rFonts w:ascii="Times New Roman" w:hAnsi="Times New Roman"/>
          <w:sz w:val="24"/>
          <w:szCs w:val="24"/>
        </w:rPr>
        <w:br/>
      </w:r>
      <w:r>
        <w:rPr>
          <w:rFonts w:ascii="Times New Roman" w:hAnsi="Times New Roman"/>
          <w:sz w:val="24"/>
          <w:szCs w:val="24"/>
        </w:rPr>
        <w:t xml:space="preserve">i międzyśrodowiskowych kontaktów; wykorzystywanie wszelkich form i sposobów promocji podejmowanych działań, w tym tworzenie ogólnodostępnych repozytoriów związanych </w:t>
      </w:r>
      <w:r w:rsidR="006C7470">
        <w:rPr>
          <w:rFonts w:ascii="Times New Roman" w:hAnsi="Times New Roman"/>
          <w:sz w:val="24"/>
          <w:szCs w:val="24"/>
        </w:rPr>
        <w:br/>
      </w:r>
      <w:r>
        <w:rPr>
          <w:rFonts w:ascii="Times New Roman" w:hAnsi="Times New Roman"/>
          <w:sz w:val="24"/>
          <w:szCs w:val="24"/>
        </w:rPr>
        <w:t xml:space="preserve">z zasobami kultur tradycyjnych i ich transformacjami. Biorąc pod uwagę fakt, że czynnikiem wpływającym na skuteczną realizację projektów o wyżej nakreślonym profilu jest stabilność finansowa i organizacyjna, w ramach programu wprowadza się możliwość finansowania zadań w trybie wieloletnim, a suma dofinansowań udzielanych w tym trybie może wynieść do 40% budżetu programu. Wsparcie finansowe kierowane będzie przede wszystkim do zadań konstruowanych w oparciu o różnorodne źródła finansowania, przy założeniu, że autorzy projektów gwarantują stabilność działania i realizację podjętych celów merytorycznych. Istotnym elementem branym pod uwagę przy ocenie potencjału organizatorów będzie ich doświadczenie oraz umiejętność pozyskiwania znaczących środków na realizację zadania, </w:t>
      </w:r>
      <w:r w:rsidR="006C7470">
        <w:rPr>
          <w:rFonts w:ascii="Times New Roman" w:hAnsi="Times New Roman"/>
          <w:sz w:val="24"/>
          <w:szCs w:val="24"/>
        </w:rPr>
        <w:br/>
      </w:r>
      <w:r>
        <w:rPr>
          <w:rFonts w:ascii="Times New Roman" w:hAnsi="Times New Roman"/>
          <w:sz w:val="24"/>
          <w:szCs w:val="24"/>
        </w:rPr>
        <w:t xml:space="preserve">a także zdolność do nawiązywania współpracy z innymi partnerami na szczeblu lokalnym, regionalnym, ogólnopolskim i międzynarodowym. Ze względu na specyfikę programu szczególnie ważne dla realizacji jego celów będą zadania, dla których problematyka związana z kulturami tradycyjnymi (zarówno w aspekcie historycznym, jak i współczesnym) będzie punktem wyjścia do podjęcia działań na rzecz integracji społeczności lokalnych, co przyczynić się może do wzmacniania tożsamości i budowania poczucia dumy z przejawów lokalnych </w:t>
      </w:r>
      <w:r w:rsidR="006C7470">
        <w:rPr>
          <w:rFonts w:ascii="Times New Roman" w:hAnsi="Times New Roman"/>
          <w:sz w:val="24"/>
          <w:szCs w:val="24"/>
        </w:rPr>
        <w:br/>
      </w:r>
      <w:r>
        <w:rPr>
          <w:rFonts w:ascii="Times New Roman" w:hAnsi="Times New Roman"/>
          <w:sz w:val="24"/>
          <w:szCs w:val="24"/>
        </w:rPr>
        <w:t xml:space="preserve">i regionalnych kultur. Zakres podejmowanych działań jest zgodny z założeniami Konwencji UNESCO z 2003 roku. Głównym celem tego trybu dofinansowania jest wspieranie procesu transmisji w obrębie danej wspólnoty kulturowej, przejawiającego się w bezpośrednim przekazie wiedzy, umiejętności, funkcji – ze szczególnym naciskiem na ich unikatowość, bądź zagrożenie zanikiem. Istotnym jest przy tym czynnik in situ – przekaz winien odbywać się pomiędzy osobami wywodzącymi się z tej samej wspólnoty i kultury lokalnej, bądź możliwie najbliższej. Sposób przekazywania powinien odbywać się w jak najbardziej naturalny sposób, z uwzględnieniem lokalnie rozwijających się technik i sposobów transmisji, będących integralną częścią tradycji. O dofinansowanie mogą ubiegać się także przedstawiciele mniejszości narodowych, etnicznych i wyznaniowych, których kultura lokalna stanowi integralną część niematerialnego dziedzictwa kulturowego Polski. Najbardziej pożądanym efektem programu ma być wypracowanie wzorców ochrony oraz twórczego inspirowania się elementami kultur tradycyjnych zarówno w wymiarze materialnym jak i niematerialnym, </w:t>
      </w:r>
      <w:r w:rsidR="006C7470">
        <w:rPr>
          <w:rFonts w:ascii="Times New Roman" w:hAnsi="Times New Roman"/>
          <w:sz w:val="24"/>
          <w:szCs w:val="24"/>
        </w:rPr>
        <w:br/>
      </w:r>
      <w:r>
        <w:rPr>
          <w:rFonts w:ascii="Times New Roman" w:hAnsi="Times New Roman"/>
          <w:sz w:val="24"/>
          <w:szCs w:val="24"/>
        </w:rPr>
        <w:t>z uwzględnieniem społecznego kontekstu funkcjonowania.</w:t>
      </w:r>
    </w:p>
    <w:p w14:paraId="32488B6F"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W ramach programu można ubiegać się o dofinansowanie zadań mających na celu wspieranie przedsięwzięć związanych ze spuścizną kultur tradycyjnych, przemianami ich elementów oraz współczesnymi kontekstami ich występowania, w tym odnoszących się także do kultur mniejszości narodowych i etnicznych oraz tradycji środowiskowych. Szczegółowy zakres kwalifikujących się zadań oraz limity finansowe warunkujące uzyskanie dofinasowania określa załącznik do regulaminu. Z programu wyłączone są zadania dofinansowane w ramach innych programów ministra oraz programów objętych finansowaniem ze środków budżetu państwa realizowanych przez państwowe instytucje kultury jako zadanie własne.</w:t>
      </w:r>
    </w:p>
    <w:p w14:paraId="2419E297"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O dofinansowanie w ramach programu ubiegać mogą się następujące podmioty prawa polskiego: 1)samorządowe instytucje kultury – z wyjątkiem instytucji współprowadzonych przez ministra i jednostki samorządu terytorialnego; 2) organizacje pozarządowe; 3) podmioty prowadzące działalność gospodarczą: 4) kościoły i związki wyznaniowe oraz ich osoby prawne</w:t>
      </w:r>
    </w:p>
    <w:p w14:paraId="1016765A" w14:textId="77777777" w:rsidR="00966A03" w:rsidRDefault="00966A03">
      <w:pPr>
        <w:autoSpaceDE w:val="0"/>
        <w:rPr>
          <w:rFonts w:ascii="Times New Roman" w:hAnsi="Times New Roman"/>
          <w:sz w:val="24"/>
          <w:szCs w:val="24"/>
        </w:rPr>
      </w:pPr>
    </w:p>
    <w:p w14:paraId="48C716B6" w14:textId="77777777" w:rsidR="00966A03" w:rsidRDefault="003D3847">
      <w:pPr>
        <w:autoSpaceDE w:val="0"/>
        <w:rPr>
          <w:rFonts w:ascii="Times New Roman" w:hAnsi="Times New Roman"/>
          <w:sz w:val="24"/>
          <w:szCs w:val="24"/>
        </w:rPr>
      </w:pPr>
      <w:r>
        <w:rPr>
          <w:rFonts w:ascii="Times New Roman" w:hAnsi="Times New Roman"/>
          <w:sz w:val="24"/>
          <w:szCs w:val="24"/>
        </w:rPr>
        <w:t>Instytucja zarządzająca:</w:t>
      </w:r>
    </w:p>
    <w:p w14:paraId="18BF30EA" w14:textId="77777777" w:rsidR="00966A03" w:rsidRDefault="003D3847">
      <w:pPr>
        <w:autoSpaceDE w:val="0"/>
      </w:pPr>
      <w:r>
        <w:rPr>
          <w:rFonts w:ascii="Times New Roman" w:hAnsi="Times New Roman"/>
          <w:bCs/>
          <w:sz w:val="24"/>
          <w:szCs w:val="24"/>
        </w:rPr>
        <w:t>Ministerstwo Kultury i Dziedzictwa Narodowego, Departament Narodowych Instytucji Kultury</w:t>
      </w:r>
      <w:r>
        <w:rPr>
          <w:rFonts w:ascii="Times New Roman" w:hAnsi="Times New Roman"/>
          <w:sz w:val="24"/>
          <w:szCs w:val="24"/>
        </w:rPr>
        <w:t>,</w:t>
      </w:r>
    </w:p>
    <w:p w14:paraId="79C450F4" w14:textId="77777777" w:rsidR="00966A03" w:rsidRDefault="003D3847">
      <w:pPr>
        <w:autoSpaceDE w:val="0"/>
        <w:rPr>
          <w:rFonts w:ascii="Times New Roman" w:hAnsi="Times New Roman"/>
          <w:sz w:val="24"/>
          <w:szCs w:val="24"/>
        </w:rPr>
      </w:pPr>
      <w:r>
        <w:rPr>
          <w:rFonts w:ascii="Times New Roman" w:hAnsi="Times New Roman"/>
          <w:sz w:val="24"/>
          <w:szCs w:val="24"/>
        </w:rPr>
        <w:t>ul. Krakowskie Przedmieście 15/17,</w:t>
      </w:r>
    </w:p>
    <w:p w14:paraId="7B629992" w14:textId="77777777" w:rsidR="00966A03" w:rsidRDefault="003D3847">
      <w:pPr>
        <w:autoSpaceDE w:val="0"/>
        <w:spacing w:after="120"/>
        <w:rPr>
          <w:rFonts w:ascii="Times New Roman" w:hAnsi="Times New Roman"/>
          <w:sz w:val="24"/>
          <w:szCs w:val="24"/>
        </w:rPr>
      </w:pPr>
      <w:r>
        <w:rPr>
          <w:rFonts w:ascii="Times New Roman" w:hAnsi="Times New Roman"/>
          <w:sz w:val="24"/>
          <w:szCs w:val="24"/>
        </w:rPr>
        <w:t>00-071 Warszawa</w:t>
      </w:r>
    </w:p>
    <w:p w14:paraId="10AA7CD7" w14:textId="77777777" w:rsidR="00966A03" w:rsidRDefault="00966A03">
      <w:pPr>
        <w:autoSpaceDE w:val="0"/>
        <w:spacing w:after="120"/>
        <w:rPr>
          <w:rFonts w:ascii="Times New Roman" w:hAnsi="Times New Roman"/>
          <w:sz w:val="24"/>
          <w:szCs w:val="24"/>
        </w:rPr>
      </w:pPr>
    </w:p>
    <w:p w14:paraId="7783EEE3" w14:textId="77777777" w:rsidR="00966A03" w:rsidRDefault="003D3847">
      <w:pPr>
        <w:autoSpaceDE w:val="0"/>
        <w:jc w:val="center"/>
        <w:rPr>
          <w:rFonts w:ascii="Times New Roman" w:hAnsi="Times New Roman"/>
          <w:b/>
          <w:bCs/>
          <w:iCs/>
          <w:smallCaps/>
          <w:sz w:val="24"/>
          <w:szCs w:val="24"/>
        </w:rPr>
      </w:pPr>
      <w:r>
        <w:rPr>
          <w:rFonts w:ascii="Times New Roman" w:hAnsi="Times New Roman"/>
          <w:b/>
          <w:bCs/>
          <w:iCs/>
          <w:smallCaps/>
          <w:sz w:val="24"/>
          <w:szCs w:val="24"/>
        </w:rPr>
        <w:t>„Ochrona zabytków archeologicznych”</w:t>
      </w:r>
    </w:p>
    <w:p w14:paraId="1B706FCE" w14:textId="0A63B921"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Strategicznym celem programu jest ochrona dziedzictwa archeologicznego poprzez wspieranie kluczowych dla tego obszaru zadań, obejmujących rozpoznanie i dokumentację zasobów dziedzictwa archeologicznego oraz opracowanie i publikację wyników przeprowadzonych badań archeologicznych. Cel ten został sformułowany w oparciu </w:t>
      </w:r>
      <w:r w:rsidR="006C7470">
        <w:rPr>
          <w:rFonts w:ascii="Times New Roman" w:hAnsi="Times New Roman"/>
          <w:sz w:val="24"/>
          <w:szCs w:val="24"/>
        </w:rPr>
        <w:br/>
      </w:r>
      <w:r>
        <w:rPr>
          <w:rFonts w:ascii="Times New Roman" w:hAnsi="Times New Roman"/>
          <w:sz w:val="24"/>
          <w:szCs w:val="24"/>
        </w:rPr>
        <w:t xml:space="preserve">o fundamentalną dla ochrony dziedzictwa kulturowego zasadę zrównoważonego rozwoju, która dopuszcza inwazyjne metody badawcze jedynie w ostateczności, gdy stanowisko (zabytek archeologiczny) narażone jest na bezpośrednie zniszczenie spowodowane oddziaływaniem przyrodniczym, bądź działaniami człowieka. Stąd zadaniem programu jest wspieranie </w:t>
      </w:r>
      <w:r w:rsidR="006C7470">
        <w:rPr>
          <w:rFonts w:ascii="Times New Roman" w:hAnsi="Times New Roman"/>
          <w:sz w:val="24"/>
          <w:szCs w:val="24"/>
        </w:rPr>
        <w:br/>
      </w:r>
      <w:r>
        <w:rPr>
          <w:rFonts w:ascii="Times New Roman" w:hAnsi="Times New Roman"/>
          <w:sz w:val="24"/>
          <w:szCs w:val="24"/>
        </w:rPr>
        <w:t>i promocja badań prowadzonych metodami niedestrukcyjnymi, wykorzystującymi techniki tradycyjne oraz nowoczesne osiągnięcia techniczne, a także opracowanie i publikacja ich wyników. W obu grupach zadań na wsparcie mogą liczyć przede wszystkim projekty, które zakładają prowadzenie badań na obszarach (lub w dziedzinach) niewystarczająco rozpoznanych lub upowszechnionych, promujących nowe kierunki badawcze, a także opracowanie i publikację wyników badań archeologicznych, zwłaszcza zakończonych przed 2010 r. Nie będą natomiast wspierane projekty, które prowadzą do niszczenia stanowisk archeologicznych (np. poprzedzające rekonstrukcje na stanowisku archeologicznym) lub służące planowaniu dalszych badań wykopaliskowych. Ze względu na rozległość, różnorodność, a zwłaszcza nieodnawialność zasobów tworzących dziedzictwo archeologiczne oraz złożoność procesów związanych z jego badaniem i ochroną, kluczowe dla właściwej realizacji celów programu jest nie tylko zachowanie wysokiej wartości naukowej i poznawczej prowadzonych działań, lecz również przestrzeganie w trakcie ich realizacji określonych norm międzynarodowych, wskazanych w Europejskiej konwencji o ochronie dziedzictwa archeologicznego (Konwencja Maltańska) i Międzynarodowej Karcie Ochrony i Zarządzania Dziedzictwem Archeologicznym ICOMOS (Karta Lozańska). Zadania finansowane w ramach programu powinny być realizowane zgodnie z tymi zasadami. Biorąc pod uwagę fakt, że istotnym czynnikiem, umożliwiającym skuteczną realizację projektów o wyżej nakreślonym profilu, jest stabilność finansowa i organizacyjna, program umożliwia finansowanie zadań w trybie dwuletnim, a suma dofinansowań udzielanych w tym trybie może wynieść do 40% budżetu programu. Wsparcie finansowe udzielane będzie tym projektom, których autorzy, dysponując niezbędnym doświadczeniem oraz zapleczem organizacyjnym i naukowym, gwarantują stabilność działania oraz wysoki poziom kadry odpowiedzialnej za realizację podjętych zamierzeń merytorycznych. Zasadniczym efektem działań finansowanych w ramach programu powinno być upowszechnienie w środowisku naukowym i konserwatorskim wyników przeprowadzonych dotychczas badań, co pozwoli na wykorzystanie ich do świadomej i zrównoważonej ochrony dziedzictwa. Równolegle działania te powinny rozwijać świadomość społeczną, zarówno jeśli chodzi o wartość dziedzictwa archeologicznego, jak i potrzebę jego zachowania i ochrony, zgodnie z zasadą zrównoważonego rozwoju.</w:t>
      </w:r>
    </w:p>
    <w:p w14:paraId="437DF6B2"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W ramach programu można ubiegać się o dofinansowanie zadań służących ochronie dziedzictwa archeologicznego na terenie Rzeczypospolitej Polskiej, realizowanych zgodnie z obowiązującymi przepisami w zakresie ochrony i opieki nad zabytkami. Szczegółowy zakres kwalifikujących się zadań oraz limity finansowe warunkujące uzyskanie dofinasowania określa załącznik do regulaminu. Z programu wyłączone są zadania dofinansowane w ramach innych programów ministra oraz programów objętych finansowaniem ze środków budżetu państwa realizowanych przez państwowe instytucje kultury jako zadanie własne. </w:t>
      </w:r>
    </w:p>
    <w:p w14:paraId="526DE1BB" w14:textId="48653F3F" w:rsidR="00966A03" w:rsidRDefault="003D3847">
      <w:pPr>
        <w:autoSpaceDE w:val="0"/>
        <w:ind w:firstLine="708"/>
        <w:rPr>
          <w:rFonts w:ascii="Times New Roman" w:hAnsi="Times New Roman"/>
          <w:sz w:val="24"/>
          <w:szCs w:val="24"/>
        </w:rPr>
      </w:pPr>
      <w:r>
        <w:rPr>
          <w:rFonts w:ascii="Times New Roman" w:hAnsi="Times New Roman"/>
          <w:sz w:val="24"/>
          <w:szCs w:val="24"/>
        </w:rPr>
        <w:t>O dofinansowanie w ramach programu ubiegać mogą się następujące podmioty prawa polskiego: 1) samorządowe instytucje kultury; 2)</w:t>
      </w:r>
      <w:r w:rsidR="006C7470">
        <w:rPr>
          <w:rFonts w:ascii="Times New Roman" w:hAnsi="Times New Roman"/>
          <w:sz w:val="24"/>
          <w:szCs w:val="24"/>
        </w:rPr>
        <w:t xml:space="preserve"> </w:t>
      </w:r>
      <w:r>
        <w:rPr>
          <w:rFonts w:ascii="Times New Roman" w:hAnsi="Times New Roman"/>
          <w:sz w:val="24"/>
          <w:szCs w:val="24"/>
        </w:rPr>
        <w:t>państwowe instytucje kultury; 3)</w:t>
      </w:r>
      <w:r w:rsidR="006C7470">
        <w:rPr>
          <w:rFonts w:ascii="Times New Roman" w:hAnsi="Times New Roman"/>
          <w:sz w:val="24"/>
          <w:szCs w:val="24"/>
        </w:rPr>
        <w:t xml:space="preserve"> </w:t>
      </w:r>
      <w:r>
        <w:rPr>
          <w:rFonts w:ascii="Times New Roman" w:hAnsi="Times New Roman"/>
          <w:sz w:val="24"/>
          <w:szCs w:val="24"/>
        </w:rPr>
        <w:t>organizacje pozarządowe; 4)</w:t>
      </w:r>
      <w:r w:rsidR="006C7470">
        <w:rPr>
          <w:rFonts w:ascii="Times New Roman" w:hAnsi="Times New Roman"/>
          <w:sz w:val="24"/>
          <w:szCs w:val="24"/>
        </w:rPr>
        <w:t xml:space="preserve"> </w:t>
      </w:r>
      <w:r>
        <w:rPr>
          <w:rFonts w:ascii="Times New Roman" w:hAnsi="Times New Roman"/>
          <w:sz w:val="24"/>
          <w:szCs w:val="24"/>
        </w:rPr>
        <w:t>publiczne uczelnie akademickie; 5)</w:t>
      </w:r>
      <w:r w:rsidR="006C7470">
        <w:rPr>
          <w:rFonts w:ascii="Times New Roman" w:hAnsi="Times New Roman"/>
          <w:sz w:val="24"/>
          <w:szCs w:val="24"/>
        </w:rPr>
        <w:t xml:space="preserve"> </w:t>
      </w:r>
      <w:r>
        <w:rPr>
          <w:rFonts w:ascii="Times New Roman" w:hAnsi="Times New Roman"/>
          <w:sz w:val="24"/>
          <w:szCs w:val="24"/>
        </w:rPr>
        <w:t xml:space="preserve">niepubliczne uczelnie akademickie; </w:t>
      </w:r>
      <w:r w:rsidR="006C7470">
        <w:rPr>
          <w:rFonts w:ascii="Times New Roman" w:hAnsi="Times New Roman"/>
          <w:sz w:val="24"/>
          <w:szCs w:val="24"/>
        </w:rPr>
        <w:br/>
      </w:r>
      <w:r>
        <w:rPr>
          <w:rFonts w:ascii="Times New Roman" w:hAnsi="Times New Roman"/>
          <w:sz w:val="24"/>
          <w:szCs w:val="24"/>
        </w:rPr>
        <w:t>6)</w:t>
      </w:r>
      <w:r w:rsidR="006C7470">
        <w:rPr>
          <w:rFonts w:ascii="Times New Roman" w:hAnsi="Times New Roman"/>
          <w:sz w:val="24"/>
          <w:szCs w:val="24"/>
        </w:rPr>
        <w:t xml:space="preserve"> </w:t>
      </w:r>
      <w:r>
        <w:rPr>
          <w:rFonts w:ascii="Times New Roman" w:hAnsi="Times New Roman"/>
          <w:sz w:val="24"/>
          <w:szCs w:val="24"/>
        </w:rPr>
        <w:t>podmioty prowadzące działalność gospodarczą.</w:t>
      </w:r>
    </w:p>
    <w:p w14:paraId="5C799F52" w14:textId="77777777" w:rsidR="00966A03" w:rsidRDefault="003D3847">
      <w:pPr>
        <w:autoSpaceDE w:val="0"/>
        <w:rPr>
          <w:rFonts w:ascii="Times New Roman" w:hAnsi="Times New Roman"/>
          <w:sz w:val="24"/>
          <w:szCs w:val="24"/>
        </w:rPr>
      </w:pPr>
      <w:r>
        <w:rPr>
          <w:rFonts w:ascii="Times New Roman" w:hAnsi="Times New Roman"/>
          <w:sz w:val="24"/>
          <w:szCs w:val="24"/>
        </w:rPr>
        <w:t xml:space="preserve"> </w:t>
      </w:r>
    </w:p>
    <w:p w14:paraId="40E1E534" w14:textId="77777777" w:rsidR="00966A03" w:rsidRDefault="003D3847">
      <w:pPr>
        <w:autoSpaceDE w:val="0"/>
        <w:rPr>
          <w:rFonts w:ascii="Times New Roman" w:hAnsi="Times New Roman"/>
          <w:sz w:val="24"/>
          <w:szCs w:val="24"/>
        </w:rPr>
      </w:pPr>
      <w:r>
        <w:rPr>
          <w:rFonts w:ascii="Times New Roman" w:hAnsi="Times New Roman"/>
          <w:sz w:val="24"/>
          <w:szCs w:val="24"/>
        </w:rPr>
        <w:t>Instytucja zarządzająca:</w:t>
      </w:r>
    </w:p>
    <w:p w14:paraId="3522E29E" w14:textId="77777777" w:rsidR="00966A03" w:rsidRDefault="003D3847">
      <w:pPr>
        <w:autoSpaceDE w:val="0"/>
      </w:pPr>
      <w:r>
        <w:rPr>
          <w:rFonts w:ascii="Times New Roman" w:hAnsi="Times New Roman"/>
          <w:bCs/>
          <w:sz w:val="24"/>
          <w:szCs w:val="24"/>
        </w:rPr>
        <w:t>Narodowy Instytut Dziedzictwa</w:t>
      </w:r>
      <w:r>
        <w:rPr>
          <w:rFonts w:ascii="Times New Roman" w:hAnsi="Times New Roman"/>
          <w:sz w:val="24"/>
          <w:szCs w:val="24"/>
        </w:rPr>
        <w:t>,</w:t>
      </w:r>
    </w:p>
    <w:p w14:paraId="165CA25D" w14:textId="77777777" w:rsidR="00966A03" w:rsidRDefault="003D3847">
      <w:pPr>
        <w:autoSpaceDE w:val="0"/>
        <w:rPr>
          <w:rFonts w:ascii="Times New Roman" w:hAnsi="Times New Roman"/>
          <w:sz w:val="24"/>
          <w:szCs w:val="24"/>
        </w:rPr>
      </w:pPr>
      <w:r>
        <w:rPr>
          <w:rFonts w:ascii="Times New Roman" w:hAnsi="Times New Roman"/>
          <w:sz w:val="24"/>
          <w:szCs w:val="24"/>
        </w:rPr>
        <w:t>ul. Kopernika 36/40, 00-924 Warszawa</w:t>
      </w:r>
    </w:p>
    <w:p w14:paraId="7ACD90E4" w14:textId="77777777" w:rsidR="00966A03" w:rsidRDefault="003D3847">
      <w:pPr>
        <w:autoSpaceDE w:val="0"/>
        <w:rPr>
          <w:rFonts w:ascii="Times New Roman" w:hAnsi="Times New Roman"/>
          <w:sz w:val="24"/>
          <w:szCs w:val="24"/>
        </w:rPr>
      </w:pPr>
      <w:r>
        <w:rPr>
          <w:rFonts w:ascii="Times New Roman" w:hAnsi="Times New Roman"/>
          <w:sz w:val="24"/>
          <w:szCs w:val="24"/>
        </w:rPr>
        <w:t>http://www.nid.pl</w:t>
      </w:r>
    </w:p>
    <w:p w14:paraId="3B3C6321" w14:textId="77777777" w:rsidR="00966A03" w:rsidRDefault="00966A03">
      <w:pPr>
        <w:autoSpaceDE w:val="0"/>
        <w:rPr>
          <w:rFonts w:ascii="Times New Roman" w:hAnsi="Times New Roman"/>
          <w:sz w:val="24"/>
          <w:szCs w:val="24"/>
        </w:rPr>
      </w:pPr>
    </w:p>
    <w:p w14:paraId="16B3BCD6" w14:textId="77777777" w:rsidR="00966A03" w:rsidRDefault="003D3847">
      <w:pPr>
        <w:autoSpaceDE w:val="0"/>
        <w:jc w:val="center"/>
        <w:rPr>
          <w:rFonts w:ascii="Times New Roman" w:hAnsi="Times New Roman"/>
          <w:b/>
          <w:bCs/>
          <w:iCs/>
          <w:smallCaps/>
          <w:sz w:val="24"/>
          <w:szCs w:val="24"/>
        </w:rPr>
      </w:pPr>
      <w:r>
        <w:rPr>
          <w:rFonts w:ascii="Times New Roman" w:hAnsi="Times New Roman"/>
          <w:b/>
          <w:bCs/>
          <w:iCs/>
          <w:smallCaps/>
          <w:sz w:val="24"/>
          <w:szCs w:val="24"/>
        </w:rPr>
        <w:t>„Ochrona dziedzictwa kulturowego za granicą”</w:t>
      </w:r>
    </w:p>
    <w:p w14:paraId="08601B0A" w14:textId="5BD42C7F"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Strategicznym celem programu jest poprawa stanu zachowania i wzmocnienie ochrony dziedzictwa kulturowego znajdującego się poza granicami Rzeczypospolitej Polskiej oraz upowszechnianie wiedzy na jego temat. Założeniem programu jest stworzenie warunków do efektywnej ochrony i popularyzacji spuścizny kulturowej, obejmującej zarówno dziedzictwo wielonarodowościowej Rzeczypospolitej Obojga Narodów, powstałej na obszarach należących współcześnie do suwerennych państw sąsiadujących z Rzeczpospolitą, jak i dorobku wielu generacji emigracji polskiej, wytworzonego, zgromadzonego bądź przechowywanego w całej Europie i innych częściach świata. Szeroki katalog zadań, uwzględniający prace konserwatorskie i remontowe w obiektach polskich lub z Polską związanych znajdujących się poza granicami kraju, ich ewidencjonowanie i dokumentowanie oraz działania naukowe </w:t>
      </w:r>
      <w:r w:rsidR="006C7470">
        <w:rPr>
          <w:rFonts w:ascii="Times New Roman" w:hAnsi="Times New Roman"/>
          <w:sz w:val="24"/>
          <w:szCs w:val="24"/>
        </w:rPr>
        <w:br/>
      </w:r>
      <w:r>
        <w:rPr>
          <w:rFonts w:ascii="Times New Roman" w:hAnsi="Times New Roman"/>
          <w:sz w:val="24"/>
          <w:szCs w:val="24"/>
        </w:rPr>
        <w:t xml:space="preserve">i promocyjne, pozwala na realizację projektów zgodnych z zasadniczymi celami programu. Kluczowe dla realizacji celów programu są w szczególności zadania: - prowadzące do zabezpieczenia lub zachowania szczególnie cennych obiektów dziedzictwa za granicą. </w:t>
      </w:r>
      <w:r w:rsidR="006C7470">
        <w:rPr>
          <w:rFonts w:ascii="Times New Roman" w:hAnsi="Times New Roman"/>
          <w:sz w:val="24"/>
          <w:szCs w:val="24"/>
        </w:rPr>
        <w:br/>
      </w:r>
      <w:r>
        <w:rPr>
          <w:rFonts w:ascii="Times New Roman" w:hAnsi="Times New Roman"/>
          <w:sz w:val="24"/>
          <w:szCs w:val="24"/>
        </w:rPr>
        <w:t>- zmierzające do zachowania lub przywrócenia stanu właściwego obiektom zagrożonego dziedzictwa za granicą. W ramach programu dofinansowania nie mogą uzyskać projekty zakładające adaptację, przebudowę obiektów zabytkowych lub ich znaczną rekonstrukcję. Biorąc pod uwagę fakt, że istotnym czynnikiem umożliwiającym skuteczną realizację projektów jest stabilność finansowa i organizacyjna Wnioskodawców, w ramach programu wprowadzona zostaje możliwość finansowania zadań w trybie dwuletnim. Suma dofinansowań udzielanych w tym trybie może wynieść do 40% budżetu programu Mimo, że określone regulaminem zasady dopuszczają możliwość całkowitego finansowania zadania, to wsparcie takie będzie można otrzymać tylko w szczególnych przypadkach, gdy obiekt posiada wyjątkową wartość historyczną, artystyczną i naukową, wymaga przeprowadzenia złożonych pod względem technologicznym prac. Kluczowym efektem działań realizowanych w ramach programu będzie zachowanie obiektów polskiego dziedzictwo kulturowego poza granicami kraju, jako świadectwa dziejów Rzeczypospolitej i cennego elementu kształtującego współczesne postawy, budującego świadomość historyczną oraz tworzącego fundament tożsamości narodowej.</w:t>
      </w:r>
    </w:p>
    <w:p w14:paraId="69F9F212" w14:textId="75BBE8C3"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W ramach programu można ubiegać się o dofinansowanie zadań z zakresu ochrony dziedzictwa kulturowego znajdującego się poza granicami Rzeczypospolitej Polskiej oraz upowszechnianie wiedzy na jego temat. Szczegółowy zakres kwalifikujących się zadań oraz limity finansowe warunkujące uzyskanie dofinasowania określa załącznik do regulaminu. </w:t>
      </w:r>
      <w:r w:rsidR="006C7470">
        <w:rPr>
          <w:rFonts w:ascii="Times New Roman" w:hAnsi="Times New Roman"/>
          <w:sz w:val="24"/>
          <w:szCs w:val="24"/>
        </w:rPr>
        <w:br/>
      </w:r>
      <w:r>
        <w:rPr>
          <w:rFonts w:ascii="Times New Roman" w:hAnsi="Times New Roman"/>
          <w:sz w:val="24"/>
          <w:szCs w:val="24"/>
        </w:rPr>
        <w:t xml:space="preserve">Z programu wyłączone są zadania dofinansowane w ramach innych programów ministra oraz programów objętych finansowaniem ze środków budżetu państwa realizowanych przez państwowe instytucje kultury jako zadanie własne. </w:t>
      </w:r>
    </w:p>
    <w:p w14:paraId="34C89985" w14:textId="77777777" w:rsidR="00966A03" w:rsidRDefault="003D3847">
      <w:pPr>
        <w:autoSpaceDE w:val="0"/>
        <w:ind w:firstLine="708"/>
      </w:pPr>
      <w:r>
        <w:rPr>
          <w:rFonts w:ascii="Times New Roman" w:hAnsi="Times New Roman"/>
          <w:sz w:val="24"/>
          <w:szCs w:val="24"/>
        </w:rPr>
        <w:t>O dofinansowanie w ramach programu ubiegać mogą się następujące podmioty prawa polskiego: 1) państwowe instytucje kultury; 2)samorządowe instytucje kultury; 3) archiwa państwowe; 4) organizacje pozarządowe; 5) kościoły i związki wyznaniowe oraz ich osoby prawne;</w:t>
      </w:r>
    </w:p>
    <w:p w14:paraId="0EB65C42" w14:textId="77777777" w:rsidR="00966A03" w:rsidRDefault="00966A03">
      <w:pPr>
        <w:autoSpaceDE w:val="0"/>
        <w:rPr>
          <w:rFonts w:ascii="Times New Roman" w:hAnsi="Times New Roman"/>
          <w:sz w:val="24"/>
          <w:szCs w:val="24"/>
        </w:rPr>
      </w:pPr>
    </w:p>
    <w:p w14:paraId="04FE1AC2" w14:textId="77777777" w:rsidR="00966A03" w:rsidRDefault="003D3847">
      <w:pPr>
        <w:autoSpaceDE w:val="0"/>
        <w:rPr>
          <w:rFonts w:ascii="Times New Roman" w:hAnsi="Times New Roman"/>
          <w:sz w:val="24"/>
          <w:szCs w:val="24"/>
        </w:rPr>
      </w:pPr>
      <w:r>
        <w:rPr>
          <w:rFonts w:ascii="Times New Roman" w:hAnsi="Times New Roman"/>
          <w:sz w:val="24"/>
          <w:szCs w:val="24"/>
        </w:rPr>
        <w:t>Instytucja zarządzająca:</w:t>
      </w:r>
    </w:p>
    <w:p w14:paraId="23554298" w14:textId="77777777" w:rsidR="00966A03" w:rsidRDefault="003D3847">
      <w:pPr>
        <w:autoSpaceDE w:val="0"/>
        <w:rPr>
          <w:rFonts w:ascii="Times New Roman" w:hAnsi="Times New Roman"/>
          <w:sz w:val="24"/>
          <w:szCs w:val="24"/>
        </w:rPr>
      </w:pPr>
      <w:r>
        <w:rPr>
          <w:rFonts w:ascii="Times New Roman" w:hAnsi="Times New Roman"/>
          <w:sz w:val="24"/>
          <w:szCs w:val="24"/>
        </w:rPr>
        <w:t xml:space="preserve">Ministerstwo Kultury i Dziedzictwa Narodowego </w:t>
      </w:r>
    </w:p>
    <w:p w14:paraId="18E88AF3" w14:textId="77777777" w:rsidR="00966A03" w:rsidRDefault="003D3847">
      <w:pPr>
        <w:autoSpaceDE w:val="0"/>
        <w:rPr>
          <w:rFonts w:ascii="Times New Roman" w:hAnsi="Times New Roman"/>
          <w:sz w:val="24"/>
          <w:szCs w:val="24"/>
        </w:rPr>
      </w:pPr>
      <w:r>
        <w:rPr>
          <w:rFonts w:ascii="Times New Roman" w:hAnsi="Times New Roman"/>
          <w:sz w:val="24"/>
          <w:szCs w:val="24"/>
        </w:rPr>
        <w:t>ul. Krakowskie Przedmieście 15/17, 00-071 Warszawa</w:t>
      </w:r>
    </w:p>
    <w:p w14:paraId="2C275BED" w14:textId="77777777" w:rsidR="00966A03" w:rsidRDefault="00966A03">
      <w:pPr>
        <w:autoSpaceDE w:val="0"/>
        <w:rPr>
          <w:rFonts w:ascii="Times New Roman" w:hAnsi="Times New Roman"/>
          <w:iCs/>
          <w:color w:val="000000"/>
          <w:sz w:val="24"/>
          <w:szCs w:val="24"/>
          <w:shd w:val="clear" w:color="auto" w:fill="FFFFFF"/>
        </w:rPr>
      </w:pPr>
    </w:p>
    <w:p w14:paraId="7CFE7028" w14:textId="77777777" w:rsidR="00966A03" w:rsidRDefault="003D3847">
      <w:pPr>
        <w:autoSpaceDE w:val="0"/>
        <w:jc w:val="center"/>
        <w:rPr>
          <w:rFonts w:ascii="Times New Roman" w:hAnsi="Times New Roman"/>
          <w:b/>
          <w:bCs/>
          <w:iCs/>
          <w:smallCaps/>
          <w:sz w:val="24"/>
          <w:szCs w:val="24"/>
        </w:rPr>
      </w:pPr>
      <w:r>
        <w:rPr>
          <w:rFonts w:ascii="Times New Roman" w:hAnsi="Times New Roman"/>
          <w:b/>
          <w:bCs/>
          <w:iCs/>
          <w:smallCaps/>
          <w:sz w:val="24"/>
          <w:szCs w:val="24"/>
        </w:rPr>
        <w:t>„Miejsca pamięci i trwałe upamiętnianie w kraju”</w:t>
      </w:r>
    </w:p>
    <w:p w14:paraId="48219F4C"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Strategicznym celem programu jest wspieranie opieki nad miejscami pamięci i trwałymi upamiętnieniami na terenie Rzeczypospolitej Polskiej, stanowiącymi materialne świadectwo kluczowych wydarzeń z historii Polski. Wspierane są także działania mające na celu upowszechnianie wiedzy na temat miejsc, faktów i postaci związanych z walką i męczeństwem. W sposób szczególny dotyczy to miejsc noszących ślady masowych zbrodni reżimów totalitarnych. Realizacja ustawowych zadań Ministra Kultury i Dziedzictwa Narodowego służy podtrzymywaniu i rozpowszechnianiu tradycji narodowej i państwowej. Celem programu jest otoczenie miejsc pamięci i trwałych upamiętnień opieką polegającą w szczególności na: </w:t>
      </w:r>
    </w:p>
    <w:p w14:paraId="4CE90EAF" w14:textId="77777777" w:rsidR="00966A03" w:rsidRDefault="003D3847">
      <w:pPr>
        <w:autoSpaceDE w:val="0"/>
        <w:rPr>
          <w:rFonts w:ascii="Times New Roman" w:hAnsi="Times New Roman"/>
          <w:sz w:val="24"/>
          <w:szCs w:val="24"/>
        </w:rPr>
      </w:pPr>
      <w:r>
        <w:rPr>
          <w:rFonts w:ascii="Times New Roman" w:hAnsi="Times New Roman"/>
          <w:sz w:val="24"/>
          <w:szCs w:val="24"/>
        </w:rPr>
        <w:t xml:space="preserve">1) naukowym badaniu i dokumentowaniu miejsca pamięci oraz wydarzeń i osób z nim związanych; </w:t>
      </w:r>
    </w:p>
    <w:p w14:paraId="23E534E1" w14:textId="77777777" w:rsidR="00966A03" w:rsidRDefault="003D3847">
      <w:pPr>
        <w:autoSpaceDE w:val="0"/>
        <w:rPr>
          <w:rFonts w:ascii="Times New Roman" w:hAnsi="Times New Roman"/>
          <w:sz w:val="24"/>
          <w:szCs w:val="24"/>
        </w:rPr>
      </w:pPr>
      <w:r>
        <w:rPr>
          <w:rFonts w:ascii="Times New Roman" w:hAnsi="Times New Roman"/>
          <w:sz w:val="24"/>
          <w:szCs w:val="24"/>
        </w:rPr>
        <w:t xml:space="preserve">2) prowadzenia prac konserwatorskich, restauratorskich i robót budowlanych przy miejscach pamięci; </w:t>
      </w:r>
    </w:p>
    <w:p w14:paraId="2B2A6565" w14:textId="77777777" w:rsidR="00966A03" w:rsidRDefault="003D3847">
      <w:pPr>
        <w:autoSpaceDE w:val="0"/>
        <w:rPr>
          <w:rFonts w:ascii="Times New Roman" w:hAnsi="Times New Roman"/>
          <w:sz w:val="24"/>
          <w:szCs w:val="24"/>
        </w:rPr>
      </w:pPr>
      <w:r>
        <w:rPr>
          <w:rFonts w:ascii="Times New Roman" w:hAnsi="Times New Roman"/>
          <w:sz w:val="24"/>
          <w:szCs w:val="24"/>
        </w:rPr>
        <w:t>3) zabezpieczeniu i utrzymaniu miejsca pamięci oraz jego otoczenia w jak najlepszym stanie;</w:t>
      </w:r>
    </w:p>
    <w:p w14:paraId="14809C60" w14:textId="77777777" w:rsidR="00966A03" w:rsidRDefault="003D3847">
      <w:pPr>
        <w:autoSpaceDE w:val="0"/>
        <w:rPr>
          <w:rFonts w:ascii="Times New Roman" w:hAnsi="Times New Roman"/>
          <w:sz w:val="24"/>
          <w:szCs w:val="24"/>
        </w:rPr>
      </w:pPr>
      <w:r>
        <w:rPr>
          <w:rFonts w:ascii="Times New Roman" w:hAnsi="Times New Roman"/>
          <w:sz w:val="24"/>
          <w:szCs w:val="24"/>
        </w:rPr>
        <w:t xml:space="preserve">4) utrwaleniu wartości i autentyzmu miejsc pamięci; </w:t>
      </w:r>
    </w:p>
    <w:p w14:paraId="24FBC9B2" w14:textId="77777777" w:rsidR="00966A03" w:rsidRDefault="003D3847">
      <w:pPr>
        <w:autoSpaceDE w:val="0"/>
        <w:rPr>
          <w:rFonts w:ascii="Times New Roman" w:hAnsi="Times New Roman"/>
          <w:sz w:val="24"/>
          <w:szCs w:val="24"/>
        </w:rPr>
      </w:pPr>
      <w:r>
        <w:rPr>
          <w:rFonts w:ascii="Times New Roman" w:hAnsi="Times New Roman"/>
          <w:sz w:val="24"/>
          <w:szCs w:val="24"/>
        </w:rPr>
        <w:t>5) popularyzowaniu i upowszechnianiu wiedzy o miejscu pamięci oraz jego znaczeniu dla historii, dziedzictwa i tożsamości narodowej.</w:t>
      </w:r>
    </w:p>
    <w:p w14:paraId="6A757BB1"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Promowane jest: </w:t>
      </w:r>
    </w:p>
    <w:p w14:paraId="381720D3" w14:textId="77777777" w:rsidR="00966A03" w:rsidRDefault="003D3847">
      <w:pPr>
        <w:autoSpaceDE w:val="0"/>
        <w:rPr>
          <w:rFonts w:ascii="Times New Roman" w:hAnsi="Times New Roman"/>
          <w:sz w:val="24"/>
          <w:szCs w:val="24"/>
        </w:rPr>
      </w:pPr>
      <w:r>
        <w:rPr>
          <w:rFonts w:ascii="Times New Roman" w:hAnsi="Times New Roman"/>
          <w:sz w:val="24"/>
          <w:szCs w:val="24"/>
        </w:rPr>
        <w:t xml:space="preserve">1) podkreśleniu prestiżu miejsca pamięci/trwałego upamiętnienia; </w:t>
      </w:r>
    </w:p>
    <w:p w14:paraId="6A530B3A" w14:textId="77777777" w:rsidR="00966A03" w:rsidRDefault="003D3847">
      <w:pPr>
        <w:autoSpaceDE w:val="0"/>
        <w:rPr>
          <w:rFonts w:ascii="Times New Roman" w:hAnsi="Times New Roman"/>
          <w:sz w:val="24"/>
          <w:szCs w:val="24"/>
        </w:rPr>
      </w:pPr>
      <w:r>
        <w:rPr>
          <w:rFonts w:ascii="Times New Roman" w:hAnsi="Times New Roman"/>
          <w:sz w:val="24"/>
          <w:szCs w:val="24"/>
        </w:rPr>
        <w:t xml:space="preserve">2) nadanie lub przywrócenie odpowiedniego wyrazu; </w:t>
      </w:r>
    </w:p>
    <w:p w14:paraId="0EE2A257" w14:textId="77777777" w:rsidR="00966A03" w:rsidRDefault="003D3847">
      <w:pPr>
        <w:autoSpaceDE w:val="0"/>
        <w:rPr>
          <w:rFonts w:ascii="Times New Roman" w:hAnsi="Times New Roman"/>
          <w:sz w:val="24"/>
          <w:szCs w:val="24"/>
        </w:rPr>
      </w:pPr>
      <w:r>
        <w:rPr>
          <w:rFonts w:ascii="Times New Roman" w:hAnsi="Times New Roman"/>
          <w:sz w:val="24"/>
          <w:szCs w:val="24"/>
        </w:rPr>
        <w:t xml:space="preserve">3) zaangażowanie w opiekę nad miejscami pamięci i trwałymi upamiętnieniami jak największej liczby różnych podmiotów; </w:t>
      </w:r>
    </w:p>
    <w:p w14:paraId="277A9728" w14:textId="77777777" w:rsidR="00966A03" w:rsidRDefault="003D3847">
      <w:pPr>
        <w:autoSpaceDE w:val="0"/>
        <w:rPr>
          <w:rFonts w:ascii="Times New Roman" w:hAnsi="Times New Roman"/>
          <w:sz w:val="24"/>
          <w:szCs w:val="24"/>
        </w:rPr>
      </w:pPr>
      <w:r>
        <w:rPr>
          <w:rFonts w:ascii="Times New Roman" w:hAnsi="Times New Roman"/>
          <w:sz w:val="24"/>
          <w:szCs w:val="24"/>
        </w:rPr>
        <w:t xml:space="preserve">4) zapewnienie jak najlepszej dostępności miejsca/trwałego upamiętnienia; </w:t>
      </w:r>
    </w:p>
    <w:p w14:paraId="2505B22C" w14:textId="77777777" w:rsidR="00966A03" w:rsidRDefault="003D3847">
      <w:pPr>
        <w:autoSpaceDE w:val="0"/>
        <w:rPr>
          <w:rFonts w:ascii="Times New Roman" w:hAnsi="Times New Roman"/>
          <w:sz w:val="24"/>
          <w:szCs w:val="24"/>
        </w:rPr>
      </w:pPr>
      <w:r>
        <w:rPr>
          <w:rFonts w:ascii="Times New Roman" w:hAnsi="Times New Roman"/>
          <w:sz w:val="24"/>
          <w:szCs w:val="24"/>
        </w:rPr>
        <w:t xml:space="preserve">5) tworzenie nowych trwałych upamiętnień w miejscach, gdzie ich obecność jest uzasadniona interesem społecznym; </w:t>
      </w:r>
    </w:p>
    <w:p w14:paraId="66911740" w14:textId="77777777" w:rsidR="00966A03" w:rsidRDefault="003D3847">
      <w:pPr>
        <w:autoSpaceDE w:val="0"/>
        <w:rPr>
          <w:rFonts w:ascii="Times New Roman" w:hAnsi="Times New Roman"/>
          <w:sz w:val="24"/>
          <w:szCs w:val="24"/>
        </w:rPr>
      </w:pPr>
      <w:r>
        <w:rPr>
          <w:rFonts w:ascii="Times New Roman" w:hAnsi="Times New Roman"/>
          <w:sz w:val="24"/>
          <w:szCs w:val="24"/>
        </w:rPr>
        <w:t xml:space="preserve">6) twórcze zastosowanie nowoczesnych metod badań, edukacji i promocji do ochrony dziedzictwa narodowego; </w:t>
      </w:r>
    </w:p>
    <w:p w14:paraId="6735E736" w14:textId="44DD7EDF" w:rsidR="00966A03" w:rsidRDefault="003D3847">
      <w:pPr>
        <w:autoSpaceDE w:val="0"/>
        <w:rPr>
          <w:rFonts w:ascii="Times New Roman" w:hAnsi="Times New Roman"/>
          <w:sz w:val="24"/>
          <w:szCs w:val="24"/>
        </w:rPr>
      </w:pPr>
      <w:r>
        <w:rPr>
          <w:rFonts w:ascii="Times New Roman" w:hAnsi="Times New Roman"/>
          <w:sz w:val="24"/>
          <w:szCs w:val="24"/>
        </w:rPr>
        <w:t xml:space="preserve">7) stosowanie rozwiązań prawnych sprzyjających lepszej opiece nad miejscami pamięci/trwałym upamiętnieniami (uwzględnienie miejsca pamięci, jego ochrony </w:t>
      </w:r>
      <w:r w:rsidR="006C7470">
        <w:rPr>
          <w:rFonts w:ascii="Times New Roman" w:hAnsi="Times New Roman"/>
          <w:sz w:val="24"/>
          <w:szCs w:val="24"/>
        </w:rPr>
        <w:br/>
      </w:r>
      <w:r>
        <w:rPr>
          <w:rFonts w:ascii="Times New Roman" w:hAnsi="Times New Roman"/>
          <w:sz w:val="24"/>
          <w:szCs w:val="24"/>
        </w:rPr>
        <w:t>w miejscowym planie zagospodarowania przestrzennego, czy objęcie go inną formą ochrony prawnej).</w:t>
      </w:r>
    </w:p>
    <w:p w14:paraId="19F3F137" w14:textId="77777777" w:rsidR="00966A03" w:rsidRDefault="00966A03">
      <w:pPr>
        <w:autoSpaceDE w:val="0"/>
        <w:rPr>
          <w:rFonts w:ascii="Times New Roman" w:hAnsi="Times New Roman"/>
          <w:iCs/>
          <w:color w:val="000000"/>
          <w:sz w:val="24"/>
          <w:szCs w:val="24"/>
          <w:shd w:val="clear" w:color="auto" w:fill="FFFFFF"/>
        </w:rPr>
      </w:pPr>
    </w:p>
    <w:p w14:paraId="3E79825A" w14:textId="77777777" w:rsidR="00966A03" w:rsidRDefault="003D3847">
      <w:pPr>
        <w:autoSpaceDE w:val="0"/>
        <w:rPr>
          <w:rFonts w:ascii="Times New Roman" w:hAnsi="Times New Roman"/>
          <w:sz w:val="24"/>
          <w:szCs w:val="24"/>
        </w:rPr>
      </w:pPr>
      <w:r>
        <w:rPr>
          <w:rFonts w:ascii="Times New Roman" w:hAnsi="Times New Roman"/>
          <w:sz w:val="24"/>
          <w:szCs w:val="24"/>
        </w:rPr>
        <w:t>Instytucja zarządzająca:</w:t>
      </w:r>
    </w:p>
    <w:p w14:paraId="568A9973" w14:textId="77777777" w:rsidR="00966A03" w:rsidRDefault="003D3847">
      <w:pPr>
        <w:autoSpaceDE w:val="0"/>
        <w:rPr>
          <w:rFonts w:ascii="Times New Roman" w:hAnsi="Times New Roman"/>
          <w:sz w:val="24"/>
          <w:szCs w:val="24"/>
        </w:rPr>
      </w:pPr>
      <w:r>
        <w:rPr>
          <w:rFonts w:ascii="Times New Roman" w:hAnsi="Times New Roman"/>
          <w:sz w:val="24"/>
          <w:szCs w:val="24"/>
        </w:rPr>
        <w:t xml:space="preserve">Departament Dziedzictwa Kulturowego </w:t>
      </w:r>
      <w:proofErr w:type="spellStart"/>
      <w:r>
        <w:rPr>
          <w:rFonts w:ascii="Times New Roman" w:hAnsi="Times New Roman"/>
          <w:sz w:val="24"/>
          <w:szCs w:val="24"/>
        </w:rPr>
        <w:t>MKiDN</w:t>
      </w:r>
      <w:proofErr w:type="spellEnd"/>
    </w:p>
    <w:p w14:paraId="1E2DBA0E" w14:textId="77777777" w:rsidR="00966A03" w:rsidRDefault="003D3847">
      <w:pPr>
        <w:autoSpaceDE w:val="0"/>
        <w:rPr>
          <w:rFonts w:ascii="Times New Roman" w:hAnsi="Times New Roman"/>
          <w:sz w:val="24"/>
          <w:szCs w:val="24"/>
        </w:rPr>
      </w:pPr>
      <w:r>
        <w:rPr>
          <w:rFonts w:ascii="Times New Roman" w:hAnsi="Times New Roman"/>
          <w:sz w:val="24"/>
          <w:szCs w:val="24"/>
        </w:rPr>
        <w:t>ul. Krakowskie Przedmieście 15/17, 00-071 Warszawa</w:t>
      </w:r>
    </w:p>
    <w:p w14:paraId="5B47666E" w14:textId="77777777" w:rsidR="00966A03" w:rsidRDefault="00966A03">
      <w:pPr>
        <w:autoSpaceDE w:val="0"/>
        <w:rPr>
          <w:rFonts w:ascii="Times New Roman" w:hAnsi="Times New Roman"/>
          <w:iCs/>
          <w:color w:val="000000"/>
          <w:sz w:val="24"/>
          <w:szCs w:val="24"/>
          <w:shd w:val="clear" w:color="auto" w:fill="FFFFFF"/>
        </w:rPr>
      </w:pPr>
    </w:p>
    <w:p w14:paraId="5D315E67" w14:textId="77777777" w:rsidR="00966A03" w:rsidRDefault="003D3847">
      <w:pPr>
        <w:autoSpaceDE w:val="0"/>
        <w:jc w:val="center"/>
        <w:rPr>
          <w:rFonts w:ascii="Times New Roman" w:hAnsi="Times New Roman"/>
          <w:b/>
          <w:bCs/>
          <w:iCs/>
          <w:smallCaps/>
          <w:sz w:val="24"/>
          <w:szCs w:val="24"/>
        </w:rPr>
      </w:pPr>
      <w:r>
        <w:rPr>
          <w:rFonts w:ascii="Times New Roman" w:hAnsi="Times New Roman"/>
          <w:b/>
          <w:bCs/>
          <w:iCs/>
          <w:smallCaps/>
          <w:sz w:val="24"/>
          <w:szCs w:val="24"/>
        </w:rPr>
        <w:t>„Groby i cmentarze wojenne w kraju”</w:t>
      </w:r>
    </w:p>
    <w:p w14:paraId="49FF8A75" w14:textId="0058F893"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Strategicznym celem programu jest wspieranie opieki nad grobami i cmentarzami wojennymi na terenie Rzeczypospolitej Polskiej, stanowiącymi materialne świadectwo kluczowych wydarzeń z historii Polski związanych z walką i męczeństwem. Realizacja ustawowych zadań Ministra Kultury i Dziedzictwa Narodowego służy podtrzymywaniu </w:t>
      </w:r>
      <w:r w:rsidR="006C7470">
        <w:rPr>
          <w:rFonts w:ascii="Times New Roman" w:hAnsi="Times New Roman"/>
          <w:sz w:val="24"/>
          <w:szCs w:val="24"/>
        </w:rPr>
        <w:br/>
      </w:r>
      <w:r>
        <w:rPr>
          <w:rFonts w:ascii="Times New Roman" w:hAnsi="Times New Roman"/>
          <w:sz w:val="24"/>
          <w:szCs w:val="24"/>
        </w:rPr>
        <w:t xml:space="preserve">i rozpowszechnianiu tradycji narodowej i państwowej. Celem programu jest otoczenie grobów i cmentarzy wojennych w kraju opieką polegającą na : </w:t>
      </w:r>
    </w:p>
    <w:p w14:paraId="6B6F79B3" w14:textId="77777777" w:rsidR="00966A03" w:rsidRDefault="003D3847">
      <w:pPr>
        <w:autoSpaceDE w:val="0"/>
        <w:rPr>
          <w:rFonts w:ascii="Times New Roman" w:hAnsi="Times New Roman"/>
          <w:sz w:val="24"/>
          <w:szCs w:val="24"/>
        </w:rPr>
      </w:pPr>
      <w:r>
        <w:rPr>
          <w:rFonts w:ascii="Times New Roman" w:hAnsi="Times New Roman"/>
          <w:sz w:val="24"/>
          <w:szCs w:val="24"/>
        </w:rPr>
        <w:t xml:space="preserve">- prowadzeniu robót budowlanych, prac remontowych, konserwatorskich i restauratorskich; </w:t>
      </w:r>
    </w:p>
    <w:p w14:paraId="2E9CC802" w14:textId="77777777" w:rsidR="00966A03" w:rsidRDefault="003D3847">
      <w:pPr>
        <w:autoSpaceDE w:val="0"/>
        <w:rPr>
          <w:rFonts w:ascii="Times New Roman" w:hAnsi="Times New Roman"/>
          <w:sz w:val="24"/>
          <w:szCs w:val="24"/>
        </w:rPr>
      </w:pPr>
      <w:r>
        <w:rPr>
          <w:rFonts w:ascii="Times New Roman" w:hAnsi="Times New Roman"/>
          <w:sz w:val="24"/>
          <w:szCs w:val="24"/>
        </w:rPr>
        <w:t xml:space="preserve">- zabezpieczeniu i utrzymaniu w jak najlepszym stanie; </w:t>
      </w:r>
    </w:p>
    <w:p w14:paraId="4FB1B17E" w14:textId="77777777" w:rsidR="00966A03" w:rsidRDefault="003D3847">
      <w:pPr>
        <w:autoSpaceDE w:val="0"/>
        <w:rPr>
          <w:rFonts w:ascii="Times New Roman" w:hAnsi="Times New Roman"/>
          <w:sz w:val="24"/>
          <w:szCs w:val="24"/>
        </w:rPr>
      </w:pPr>
      <w:r>
        <w:rPr>
          <w:rFonts w:ascii="Times New Roman" w:hAnsi="Times New Roman"/>
          <w:sz w:val="24"/>
          <w:szCs w:val="24"/>
        </w:rPr>
        <w:t xml:space="preserve">- prowadzeniu badań archeologicznych i prac poszukiwawczych; </w:t>
      </w:r>
    </w:p>
    <w:p w14:paraId="6EF31486" w14:textId="77777777" w:rsidR="00966A03" w:rsidRDefault="003D3847">
      <w:pPr>
        <w:autoSpaceDE w:val="0"/>
        <w:rPr>
          <w:rFonts w:ascii="Times New Roman" w:hAnsi="Times New Roman"/>
          <w:sz w:val="24"/>
          <w:szCs w:val="24"/>
        </w:rPr>
      </w:pPr>
      <w:r>
        <w:rPr>
          <w:rFonts w:ascii="Times New Roman" w:hAnsi="Times New Roman"/>
          <w:sz w:val="24"/>
          <w:szCs w:val="24"/>
        </w:rPr>
        <w:t xml:space="preserve">- prowadzeniu prac związanych z urządzeniem grobu/kwatery/cmentarza wojennego; </w:t>
      </w:r>
    </w:p>
    <w:p w14:paraId="7E674C24" w14:textId="77777777" w:rsidR="00966A03" w:rsidRDefault="003D3847">
      <w:pPr>
        <w:autoSpaceDE w:val="0"/>
        <w:rPr>
          <w:rFonts w:ascii="Times New Roman" w:hAnsi="Times New Roman"/>
          <w:sz w:val="24"/>
          <w:szCs w:val="24"/>
        </w:rPr>
      </w:pPr>
      <w:r>
        <w:rPr>
          <w:rFonts w:ascii="Times New Roman" w:hAnsi="Times New Roman"/>
          <w:sz w:val="24"/>
          <w:szCs w:val="24"/>
        </w:rPr>
        <w:t xml:space="preserve">- dokumentowaniu i prowadzeniu badań naukowych; </w:t>
      </w:r>
    </w:p>
    <w:p w14:paraId="5BE0FDD5" w14:textId="77777777" w:rsidR="00966A03" w:rsidRDefault="003D3847">
      <w:pPr>
        <w:autoSpaceDE w:val="0"/>
        <w:rPr>
          <w:rFonts w:ascii="Times New Roman" w:hAnsi="Times New Roman"/>
          <w:sz w:val="24"/>
          <w:szCs w:val="24"/>
        </w:rPr>
      </w:pPr>
      <w:r>
        <w:rPr>
          <w:rFonts w:ascii="Times New Roman" w:hAnsi="Times New Roman"/>
          <w:sz w:val="24"/>
          <w:szCs w:val="24"/>
        </w:rPr>
        <w:t xml:space="preserve">- popularyzowaniu i upowszechnianiu wiedzy. </w:t>
      </w:r>
    </w:p>
    <w:p w14:paraId="6176BEDA" w14:textId="77777777" w:rsidR="00966A03" w:rsidRDefault="003D3847">
      <w:pPr>
        <w:autoSpaceDE w:val="0"/>
        <w:rPr>
          <w:rFonts w:ascii="Times New Roman" w:hAnsi="Times New Roman"/>
          <w:sz w:val="24"/>
          <w:szCs w:val="24"/>
        </w:rPr>
      </w:pPr>
      <w:r>
        <w:rPr>
          <w:rFonts w:ascii="Times New Roman" w:hAnsi="Times New Roman"/>
          <w:sz w:val="24"/>
          <w:szCs w:val="24"/>
        </w:rPr>
        <w:t xml:space="preserve">Promowane jest: </w:t>
      </w:r>
    </w:p>
    <w:p w14:paraId="23848F4F" w14:textId="77777777" w:rsidR="00966A03" w:rsidRDefault="003D3847">
      <w:pPr>
        <w:autoSpaceDE w:val="0"/>
        <w:rPr>
          <w:rFonts w:ascii="Times New Roman" w:hAnsi="Times New Roman"/>
          <w:sz w:val="24"/>
          <w:szCs w:val="24"/>
        </w:rPr>
      </w:pPr>
      <w:r>
        <w:rPr>
          <w:rFonts w:ascii="Times New Roman" w:hAnsi="Times New Roman"/>
          <w:sz w:val="24"/>
          <w:szCs w:val="24"/>
        </w:rPr>
        <w:t xml:space="preserve">- obejmowanie opieką obiektów, których stan zachowania wymaga podjęcia niezwłocznego działania; </w:t>
      </w:r>
    </w:p>
    <w:p w14:paraId="2F7A8292" w14:textId="7044BE6C" w:rsidR="00966A03" w:rsidRDefault="003D3847">
      <w:pPr>
        <w:autoSpaceDE w:val="0"/>
        <w:rPr>
          <w:rFonts w:ascii="Times New Roman" w:hAnsi="Times New Roman"/>
          <w:sz w:val="24"/>
          <w:szCs w:val="24"/>
        </w:rPr>
      </w:pPr>
      <w:r>
        <w:rPr>
          <w:rFonts w:ascii="Times New Roman" w:hAnsi="Times New Roman"/>
          <w:sz w:val="24"/>
          <w:szCs w:val="24"/>
        </w:rPr>
        <w:t xml:space="preserve">- opieka nad grobami i cmentarzami wojennymi o wyjątkowej wartości historycznej; </w:t>
      </w:r>
    </w:p>
    <w:p w14:paraId="09EFEFB6" w14:textId="77777777" w:rsidR="00966A03" w:rsidRDefault="003D3847">
      <w:pPr>
        <w:autoSpaceDE w:val="0"/>
        <w:rPr>
          <w:rFonts w:ascii="Times New Roman" w:hAnsi="Times New Roman"/>
          <w:sz w:val="24"/>
          <w:szCs w:val="24"/>
        </w:rPr>
      </w:pPr>
      <w:r>
        <w:rPr>
          <w:rFonts w:ascii="Times New Roman" w:hAnsi="Times New Roman"/>
          <w:sz w:val="24"/>
          <w:szCs w:val="24"/>
        </w:rPr>
        <w:t xml:space="preserve">- nadanie lub przywrócenie odpowiedniej rangi obiektom </w:t>
      </w:r>
      <w:proofErr w:type="spellStart"/>
      <w:r>
        <w:rPr>
          <w:rFonts w:ascii="Times New Roman" w:hAnsi="Times New Roman"/>
          <w:sz w:val="24"/>
          <w:szCs w:val="24"/>
        </w:rPr>
        <w:t>grobownictwa</w:t>
      </w:r>
      <w:proofErr w:type="spellEnd"/>
      <w:r>
        <w:rPr>
          <w:rFonts w:ascii="Times New Roman" w:hAnsi="Times New Roman"/>
          <w:sz w:val="24"/>
          <w:szCs w:val="24"/>
        </w:rPr>
        <w:t xml:space="preserve"> wojennego; </w:t>
      </w:r>
    </w:p>
    <w:p w14:paraId="54CBD655" w14:textId="77777777" w:rsidR="00966A03" w:rsidRDefault="003D3847">
      <w:pPr>
        <w:autoSpaceDE w:val="0"/>
        <w:rPr>
          <w:rFonts w:ascii="Times New Roman" w:hAnsi="Times New Roman"/>
          <w:sz w:val="24"/>
          <w:szCs w:val="24"/>
        </w:rPr>
      </w:pPr>
      <w:r>
        <w:rPr>
          <w:rFonts w:ascii="Times New Roman" w:hAnsi="Times New Roman"/>
          <w:sz w:val="24"/>
          <w:szCs w:val="24"/>
        </w:rPr>
        <w:t xml:space="preserve">- wykorzystanie nowoczesnych metod badań, edukacji, i promocji; </w:t>
      </w:r>
    </w:p>
    <w:p w14:paraId="2AEA6414" w14:textId="77777777" w:rsidR="00966A03" w:rsidRDefault="003D3847">
      <w:pPr>
        <w:autoSpaceDE w:val="0"/>
        <w:rPr>
          <w:rFonts w:ascii="Times New Roman" w:hAnsi="Times New Roman"/>
          <w:sz w:val="24"/>
          <w:szCs w:val="24"/>
        </w:rPr>
      </w:pPr>
      <w:r>
        <w:rPr>
          <w:rFonts w:ascii="Times New Roman" w:hAnsi="Times New Roman"/>
          <w:sz w:val="24"/>
          <w:szCs w:val="24"/>
        </w:rPr>
        <w:t xml:space="preserve">- zaangażowanie w opiekę nad grobami i cmentarzami wojennymi jak największej liczby różnych podmiotów; </w:t>
      </w:r>
    </w:p>
    <w:p w14:paraId="7D0E2E00" w14:textId="77777777" w:rsidR="00966A03" w:rsidRDefault="003D3847">
      <w:pPr>
        <w:autoSpaceDE w:val="0"/>
        <w:rPr>
          <w:rFonts w:ascii="Times New Roman" w:hAnsi="Times New Roman"/>
          <w:sz w:val="24"/>
          <w:szCs w:val="24"/>
        </w:rPr>
      </w:pPr>
      <w:r>
        <w:rPr>
          <w:rFonts w:ascii="Times New Roman" w:hAnsi="Times New Roman"/>
          <w:sz w:val="24"/>
          <w:szCs w:val="24"/>
        </w:rPr>
        <w:t xml:space="preserve">- stosowanie, w ramach obowiązujących przepisów prawa, rozwiązań sprzyjających lepszej ochronie prawnej grobów i cmentarzy wojennych. </w:t>
      </w:r>
    </w:p>
    <w:p w14:paraId="2407B4EE" w14:textId="77777777" w:rsidR="00966A03" w:rsidRDefault="00966A03">
      <w:pPr>
        <w:autoSpaceDE w:val="0"/>
        <w:rPr>
          <w:rFonts w:ascii="Times New Roman" w:hAnsi="Times New Roman"/>
          <w:sz w:val="24"/>
          <w:szCs w:val="24"/>
        </w:rPr>
      </w:pPr>
    </w:p>
    <w:p w14:paraId="56B4DCE9" w14:textId="77777777" w:rsidR="00966A03" w:rsidRDefault="003D3847">
      <w:pPr>
        <w:autoSpaceDE w:val="0"/>
        <w:rPr>
          <w:rFonts w:ascii="Times New Roman" w:hAnsi="Times New Roman"/>
          <w:sz w:val="24"/>
          <w:szCs w:val="24"/>
        </w:rPr>
      </w:pPr>
      <w:r>
        <w:rPr>
          <w:rFonts w:ascii="Times New Roman" w:hAnsi="Times New Roman"/>
          <w:sz w:val="24"/>
          <w:szCs w:val="24"/>
        </w:rPr>
        <w:t>Instytucja zarządzająca:</w:t>
      </w:r>
    </w:p>
    <w:p w14:paraId="738BB74D" w14:textId="77777777" w:rsidR="00966A03" w:rsidRDefault="003D3847">
      <w:pPr>
        <w:autoSpaceDE w:val="0"/>
        <w:rPr>
          <w:rFonts w:ascii="Times New Roman" w:hAnsi="Times New Roman"/>
          <w:sz w:val="24"/>
          <w:szCs w:val="24"/>
        </w:rPr>
      </w:pPr>
      <w:r>
        <w:rPr>
          <w:rFonts w:ascii="Times New Roman" w:hAnsi="Times New Roman"/>
          <w:sz w:val="24"/>
          <w:szCs w:val="24"/>
        </w:rPr>
        <w:t xml:space="preserve">Departament Dziedzictwa Kulturowego </w:t>
      </w:r>
      <w:proofErr w:type="spellStart"/>
      <w:r>
        <w:rPr>
          <w:rFonts w:ascii="Times New Roman" w:hAnsi="Times New Roman"/>
          <w:sz w:val="24"/>
          <w:szCs w:val="24"/>
        </w:rPr>
        <w:t>MKiDN</w:t>
      </w:r>
      <w:proofErr w:type="spellEnd"/>
    </w:p>
    <w:p w14:paraId="5203EAF3" w14:textId="77777777" w:rsidR="00966A03" w:rsidRDefault="003D3847">
      <w:pPr>
        <w:autoSpaceDE w:val="0"/>
        <w:rPr>
          <w:rFonts w:ascii="Times New Roman" w:hAnsi="Times New Roman"/>
          <w:sz w:val="24"/>
          <w:szCs w:val="24"/>
        </w:rPr>
      </w:pPr>
      <w:r>
        <w:rPr>
          <w:rFonts w:ascii="Times New Roman" w:hAnsi="Times New Roman"/>
          <w:sz w:val="24"/>
          <w:szCs w:val="24"/>
        </w:rPr>
        <w:t>ul. Krakowskie Przedmieście 15/17, 00-071 Warszawa</w:t>
      </w:r>
    </w:p>
    <w:p w14:paraId="7B594E5B" w14:textId="77777777" w:rsidR="00966A03" w:rsidRDefault="00966A03">
      <w:pPr>
        <w:autoSpaceDE w:val="0"/>
        <w:spacing w:after="240"/>
        <w:rPr>
          <w:rFonts w:ascii="Times New Roman" w:hAnsi="Times New Roman"/>
          <w:sz w:val="24"/>
          <w:szCs w:val="24"/>
        </w:rPr>
      </w:pPr>
    </w:p>
    <w:p w14:paraId="2C1FF059" w14:textId="77777777" w:rsidR="00966A03" w:rsidRDefault="003D3847">
      <w:pPr>
        <w:autoSpaceDE w:val="0"/>
        <w:rPr>
          <w:rFonts w:ascii="Times New Roman" w:hAnsi="Times New Roman"/>
          <w:b/>
          <w:sz w:val="24"/>
          <w:szCs w:val="24"/>
        </w:rPr>
      </w:pPr>
      <w:r>
        <w:rPr>
          <w:rFonts w:ascii="Times New Roman" w:hAnsi="Times New Roman"/>
          <w:b/>
          <w:sz w:val="24"/>
          <w:szCs w:val="24"/>
        </w:rPr>
        <w:t>III. Ministerstwo Spraw Wewnętrznych i Administracji – Fundusz Kościelny</w:t>
      </w:r>
    </w:p>
    <w:p w14:paraId="60544066" w14:textId="184A16B8" w:rsidR="00966A03" w:rsidRDefault="003D3847">
      <w:pPr>
        <w:shd w:val="clear" w:color="auto" w:fill="FFFFFF"/>
        <w:ind w:firstLine="708"/>
        <w:rPr>
          <w:rFonts w:ascii="Times New Roman" w:eastAsia="Times New Roman" w:hAnsi="Times New Roman"/>
          <w:color w:val="000000"/>
          <w:sz w:val="24"/>
          <w:szCs w:val="24"/>
          <w:lang w:eastAsia="pl-PL"/>
        </w:rPr>
      </w:pPr>
      <w:r>
        <w:rPr>
          <w:rFonts w:ascii="Times New Roman" w:eastAsia="Times New Roman" w:hAnsi="Times New Roman"/>
          <w:color w:val="000000"/>
          <w:sz w:val="24"/>
          <w:szCs w:val="24"/>
          <w:lang w:eastAsia="pl-PL"/>
        </w:rPr>
        <w:t xml:space="preserve">Fundusz Kościelny został powołany na mocy art. 8 ustawy z dnia 20 marca 1950 r. </w:t>
      </w:r>
      <w:r w:rsidR="006C7470">
        <w:rPr>
          <w:rFonts w:ascii="Times New Roman" w:eastAsia="Times New Roman" w:hAnsi="Times New Roman"/>
          <w:color w:val="000000"/>
          <w:sz w:val="24"/>
          <w:szCs w:val="24"/>
          <w:lang w:eastAsia="pl-PL"/>
        </w:rPr>
        <w:br/>
      </w:r>
      <w:r>
        <w:rPr>
          <w:rFonts w:ascii="Times New Roman" w:eastAsia="Times New Roman" w:hAnsi="Times New Roman"/>
          <w:color w:val="000000"/>
          <w:sz w:val="24"/>
          <w:szCs w:val="24"/>
          <w:lang w:eastAsia="pl-PL"/>
        </w:rPr>
        <w:t xml:space="preserve">o przejęciu przez Państwo dóbr martwej ręki, poręczeniu proboszczom posiadania gospodarstw rolnych i utworzeniu Funduszu Kościelnego (Dz. U. Nr 9, poz. 87, z </w:t>
      </w:r>
      <w:proofErr w:type="spellStart"/>
      <w:r>
        <w:rPr>
          <w:rFonts w:ascii="Times New Roman" w:eastAsia="Times New Roman" w:hAnsi="Times New Roman"/>
          <w:color w:val="000000"/>
          <w:sz w:val="24"/>
          <w:szCs w:val="24"/>
          <w:lang w:eastAsia="pl-PL"/>
        </w:rPr>
        <w:t>późn</w:t>
      </w:r>
      <w:proofErr w:type="spellEnd"/>
      <w:r>
        <w:rPr>
          <w:rFonts w:ascii="Times New Roman" w:eastAsia="Times New Roman" w:hAnsi="Times New Roman"/>
          <w:color w:val="000000"/>
          <w:sz w:val="24"/>
          <w:szCs w:val="24"/>
          <w:lang w:eastAsia="pl-PL"/>
        </w:rPr>
        <w:t>. zm.) jako forma rekompensaty dla kościołów za przejęte przez państwo nieruchomości ziemskie. Fundusz ten, stosownie do zasady równouprawnienia kościołów i innych związków wyznaniowych wyrażonej w art. 25 ust. 1 Konstytucji Rzeczypospolitej Polskiej z dnia 2 kwietnia 1997 r., działa na rzecz kościołów i innych związków wyznaniowych, posiadających uregulowany status prawny w Rzeczypospolitej Polskiej.</w:t>
      </w:r>
    </w:p>
    <w:p w14:paraId="1B37807E" w14:textId="6D565ED7" w:rsidR="00966A03" w:rsidRDefault="003D3847">
      <w:pPr>
        <w:shd w:val="clear" w:color="auto" w:fill="FFFFFF"/>
        <w:ind w:firstLine="708"/>
        <w:rPr>
          <w:rFonts w:ascii="Times New Roman" w:eastAsia="Times New Roman" w:hAnsi="Times New Roman"/>
          <w:color w:val="000000"/>
          <w:sz w:val="24"/>
          <w:szCs w:val="24"/>
          <w:lang w:eastAsia="pl-PL"/>
        </w:rPr>
      </w:pPr>
      <w:r>
        <w:rPr>
          <w:rFonts w:ascii="Times New Roman" w:eastAsia="Times New Roman" w:hAnsi="Times New Roman"/>
          <w:color w:val="000000"/>
          <w:sz w:val="24"/>
          <w:szCs w:val="24"/>
          <w:lang w:eastAsia="pl-PL"/>
        </w:rPr>
        <w:t xml:space="preserve">Fundusz Kościelny stanowi wyodrębnioną pozycję w części 43 budżetu państwa - wyznania religijne oraz mniejszości narodowe i etniczne, w dziale 758 – różne rozliczenia, </w:t>
      </w:r>
      <w:r w:rsidR="006C7470">
        <w:rPr>
          <w:rFonts w:ascii="Times New Roman" w:eastAsia="Times New Roman" w:hAnsi="Times New Roman"/>
          <w:color w:val="000000"/>
          <w:sz w:val="24"/>
          <w:szCs w:val="24"/>
          <w:lang w:eastAsia="pl-PL"/>
        </w:rPr>
        <w:br/>
      </w:r>
      <w:r>
        <w:rPr>
          <w:rFonts w:ascii="Times New Roman" w:eastAsia="Times New Roman" w:hAnsi="Times New Roman"/>
          <w:color w:val="000000"/>
          <w:sz w:val="24"/>
          <w:szCs w:val="24"/>
          <w:lang w:eastAsia="pl-PL"/>
        </w:rPr>
        <w:t>w rozdziale 75822 – Fundusz Kościelny, której dysponentem jest minister właściwy do spraw wyznań religijnych oraz mniejszości narodowych i etnicznych – obecnie Minister Spraw Wewnętrznych i Administracji.</w:t>
      </w:r>
    </w:p>
    <w:p w14:paraId="3B4929C8" w14:textId="4F8FB18A" w:rsidR="00966A03" w:rsidRDefault="003D3847">
      <w:pPr>
        <w:autoSpaceDE w:val="0"/>
        <w:ind w:firstLine="708"/>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xml:space="preserve">Dotacje z Funduszu Kościelnego są udzielane między innymi na remonty i konserwację zabytkowych obiektów o charakterze sakralnym i to tylko na wykonywanie podstawowych prac zabezpieczających sam obiekt (w szczególności remonty dachów, stropów, ścian i elewacji, osuszanie i odgrzybianie, izolację, remonty i wymianę zużytej stolarki okiennej i drzwiowej, instalacji elektrycznej, odgromowej, przeciwwłamaniowej i przeciwpożarowej itp.). </w:t>
      </w:r>
      <w:r w:rsidR="006C7470">
        <w:rPr>
          <w:rFonts w:ascii="Times New Roman" w:hAnsi="Times New Roman"/>
          <w:color w:val="000000"/>
          <w:sz w:val="24"/>
          <w:szCs w:val="24"/>
          <w:shd w:val="clear" w:color="auto" w:fill="FFFFFF"/>
        </w:rPr>
        <w:br/>
      </w:r>
      <w:r>
        <w:rPr>
          <w:rFonts w:ascii="Times New Roman" w:hAnsi="Times New Roman"/>
          <w:color w:val="000000"/>
          <w:sz w:val="24"/>
          <w:szCs w:val="24"/>
          <w:shd w:val="clear" w:color="auto" w:fill="FFFFFF"/>
        </w:rPr>
        <w:t>Z Funduszu nie finansuje się remontów i konserwacji obiektów towarzyszących (takich jak np.: dzwonnice wolnostojące, krzyże) ruchomego wyposażenia obiektów sakralnych (takich jak np.: obrazy, ikonostasy, stalle, epitafia, szaty i naczynia liturgiczne, instrumenty muzyczne, dzwony) oraz otoczenia świątyni, a także stałych elementów wystroju wnętrz (takich jak np.: polichromie, freski, witraże i posadzki).</w:t>
      </w:r>
    </w:p>
    <w:p w14:paraId="00D4A67E" w14:textId="77777777" w:rsidR="00966A03" w:rsidRDefault="003D3847">
      <w:pPr>
        <w:shd w:val="clear" w:color="auto" w:fill="FFFFFF"/>
        <w:ind w:firstLine="708"/>
      </w:pPr>
      <w:r>
        <w:rPr>
          <w:rFonts w:ascii="Times New Roman" w:eastAsia="Times New Roman" w:hAnsi="Times New Roman"/>
          <w:color w:val="000000"/>
          <w:sz w:val="24"/>
          <w:szCs w:val="24"/>
          <w:lang w:eastAsia="pl-PL"/>
        </w:rPr>
        <w:t>O przyznanie dotacji z Funduszu Kościelnego instytucje wyznaniowe mogą się ubiegać na realizację następujących zadań</w:t>
      </w:r>
      <w:r>
        <w:rPr>
          <w:rFonts w:ascii="Times New Roman" w:eastAsia="Times New Roman" w:hAnsi="Times New Roman"/>
          <w:bCs/>
          <w:color w:val="000000"/>
          <w:sz w:val="24"/>
          <w:szCs w:val="24"/>
          <w:lang w:eastAsia="pl-PL"/>
        </w:rPr>
        <w:t>:</w:t>
      </w:r>
    </w:p>
    <w:p w14:paraId="7903D22A" w14:textId="569ADEB6" w:rsidR="00966A03" w:rsidRDefault="003D3847">
      <w:pPr>
        <w:shd w:val="clear" w:color="auto" w:fill="FFFFFF"/>
      </w:pPr>
      <w:r>
        <w:rPr>
          <w:rFonts w:ascii="Times New Roman" w:eastAsia="Times New Roman" w:hAnsi="Times New Roman"/>
          <w:bCs/>
          <w:color w:val="000000"/>
          <w:sz w:val="24"/>
          <w:szCs w:val="24"/>
          <w:lang w:eastAsia="pl-PL"/>
        </w:rPr>
        <w:t xml:space="preserve">1. konserwacja i remonty obiektów sakralnych i kościelnych o wartości zabytkowej </w:t>
      </w:r>
      <w:r w:rsidR="006C7470">
        <w:rPr>
          <w:rFonts w:ascii="Times New Roman" w:eastAsia="Times New Roman" w:hAnsi="Times New Roman"/>
          <w:bCs/>
          <w:color w:val="000000"/>
          <w:sz w:val="24"/>
          <w:szCs w:val="24"/>
          <w:lang w:eastAsia="pl-PL"/>
        </w:rPr>
        <w:br/>
      </w:r>
      <w:r>
        <w:rPr>
          <w:rFonts w:ascii="Times New Roman" w:eastAsia="Times New Roman" w:hAnsi="Times New Roman"/>
          <w:color w:val="000000"/>
          <w:sz w:val="24"/>
          <w:szCs w:val="24"/>
          <w:lang w:eastAsia="pl-PL"/>
        </w:rPr>
        <w:t>w znaczeniu nadanym przez aktualne ustawodawstwo, bądź orzecznictwo. tj.</w:t>
      </w:r>
    </w:p>
    <w:p w14:paraId="22A27D69" w14:textId="77777777" w:rsidR="00966A03" w:rsidRDefault="003D3847">
      <w:pPr>
        <w:shd w:val="clear" w:color="auto" w:fill="FFFFFF"/>
        <w:rPr>
          <w:rFonts w:ascii="Times New Roman" w:eastAsia="Times New Roman" w:hAnsi="Times New Roman"/>
          <w:color w:val="000000"/>
          <w:sz w:val="24"/>
          <w:szCs w:val="24"/>
          <w:lang w:eastAsia="pl-PL"/>
        </w:rPr>
      </w:pPr>
      <w:r>
        <w:rPr>
          <w:rFonts w:ascii="Times New Roman" w:eastAsia="Times New Roman" w:hAnsi="Times New Roman"/>
          <w:color w:val="000000"/>
          <w:sz w:val="24"/>
          <w:szCs w:val="24"/>
          <w:lang w:eastAsia="pl-PL"/>
        </w:rPr>
        <w:t>a) ustawę z dnia 7 lipca 1994 r. - Prawo budowlane zgodnie z którą ilekroć w ustawie jest mowa o remoncie należy przez to rozumieć wykonywanie w istniejącym obiekcie budowlanym robót budowlanych polegających na odtworzeniu stanu pierwotnego, a niestanowiących bieżącej konserwacji, przy czym dopuszcza się stosowanie wyrobów budowlanych innych niż użyto w stanie pierwotnym (art. 3 pkt. 8),</w:t>
      </w:r>
    </w:p>
    <w:p w14:paraId="4EB1F697" w14:textId="77777777" w:rsidR="00966A03" w:rsidRDefault="003D3847">
      <w:pPr>
        <w:shd w:val="clear" w:color="auto" w:fill="FFFFFF"/>
        <w:rPr>
          <w:rFonts w:ascii="Times New Roman" w:eastAsia="Times New Roman" w:hAnsi="Times New Roman"/>
          <w:color w:val="000000"/>
          <w:sz w:val="24"/>
          <w:szCs w:val="24"/>
          <w:lang w:eastAsia="pl-PL"/>
        </w:rPr>
      </w:pPr>
      <w:r>
        <w:rPr>
          <w:rFonts w:ascii="Times New Roman" w:eastAsia="Times New Roman" w:hAnsi="Times New Roman"/>
          <w:color w:val="000000"/>
          <w:sz w:val="24"/>
          <w:szCs w:val="24"/>
          <w:lang w:eastAsia="pl-PL"/>
        </w:rPr>
        <w:t>b) ustawę z dnia 23 lipca 2003 r. o ochronie zabytków i opiece nad zabytkami zgodnie z którą użyte w ww. ustawie określenia oznaczają:</w:t>
      </w:r>
    </w:p>
    <w:p w14:paraId="1C4DE9B5" w14:textId="77777777" w:rsidR="00966A03" w:rsidRDefault="003D3847">
      <w:pPr>
        <w:shd w:val="clear" w:color="auto" w:fill="FFFFFF"/>
      </w:pPr>
      <w:r>
        <w:rPr>
          <w:rFonts w:ascii="Times New Roman" w:eastAsia="Times New Roman" w:hAnsi="Times New Roman"/>
          <w:b/>
          <w:bCs/>
          <w:color w:val="000000"/>
          <w:sz w:val="24"/>
          <w:szCs w:val="24"/>
          <w:lang w:eastAsia="pl-PL"/>
        </w:rPr>
        <w:t xml:space="preserve">- </w:t>
      </w:r>
      <w:r>
        <w:rPr>
          <w:rFonts w:ascii="Times New Roman" w:eastAsia="Times New Roman" w:hAnsi="Times New Roman"/>
          <w:bCs/>
          <w:color w:val="000000"/>
          <w:sz w:val="24"/>
          <w:szCs w:val="24"/>
          <w:lang w:eastAsia="pl-PL"/>
        </w:rPr>
        <w:t xml:space="preserve">zabytek </w:t>
      </w:r>
      <w:r>
        <w:rPr>
          <w:rFonts w:ascii="Times New Roman" w:eastAsia="Times New Roman" w:hAnsi="Times New Roman"/>
          <w:color w:val="000000"/>
          <w:sz w:val="24"/>
          <w:szCs w:val="24"/>
          <w:lang w:eastAsia="pl-PL"/>
        </w:rPr>
        <w:t>- nieruchomość lub rzecz ruchomą, ich części lub zespoły, będące dziełem człowieka lub związane z jego działalnością i stanowiące świadectwo minionej epoki bądź zdarzenia, których zachowanie leży w interesie społecznym ze względu na posiadaną wartość historyczną, artystyczną lub naukową (art. 3 pkt 1),</w:t>
      </w:r>
    </w:p>
    <w:p w14:paraId="740B78FA" w14:textId="77777777" w:rsidR="00966A03" w:rsidRDefault="003D3847">
      <w:pPr>
        <w:shd w:val="clear" w:color="auto" w:fill="FFFFFF"/>
      </w:pPr>
      <w:r>
        <w:rPr>
          <w:rFonts w:ascii="Times New Roman" w:eastAsia="Times New Roman" w:hAnsi="Times New Roman"/>
          <w:b/>
          <w:bCs/>
          <w:color w:val="000000"/>
          <w:sz w:val="24"/>
          <w:szCs w:val="24"/>
          <w:lang w:eastAsia="pl-PL"/>
        </w:rPr>
        <w:t xml:space="preserve">- </w:t>
      </w:r>
      <w:r>
        <w:rPr>
          <w:rFonts w:ascii="Times New Roman" w:eastAsia="Times New Roman" w:hAnsi="Times New Roman"/>
          <w:bCs/>
          <w:color w:val="000000"/>
          <w:sz w:val="24"/>
          <w:szCs w:val="24"/>
          <w:lang w:eastAsia="pl-PL"/>
        </w:rPr>
        <w:t>prace konserwatorskie</w:t>
      </w:r>
      <w:r>
        <w:rPr>
          <w:rFonts w:ascii="Times New Roman" w:eastAsia="Times New Roman" w:hAnsi="Times New Roman"/>
          <w:color w:val="000000"/>
          <w:sz w:val="24"/>
          <w:szCs w:val="24"/>
          <w:lang w:eastAsia="pl-PL"/>
        </w:rPr>
        <w:t> - działania mające na celu zabezpieczenie i utrwalenie substancji zabytku, zahamowanie procesów jego destrukcji oraz dokumentowanie tych działań (art. 3 pkt 6).</w:t>
      </w:r>
    </w:p>
    <w:p w14:paraId="772CFFCF" w14:textId="77777777" w:rsidR="00966A03" w:rsidRDefault="003D3847">
      <w:pPr>
        <w:shd w:val="clear" w:color="auto" w:fill="FFFFFF"/>
        <w:rPr>
          <w:rFonts w:ascii="Times New Roman" w:eastAsia="Times New Roman" w:hAnsi="Times New Roman"/>
          <w:color w:val="000000"/>
          <w:sz w:val="24"/>
          <w:szCs w:val="24"/>
          <w:lang w:eastAsia="pl-PL"/>
        </w:rPr>
      </w:pPr>
      <w:r>
        <w:rPr>
          <w:rFonts w:ascii="Times New Roman" w:eastAsia="Times New Roman" w:hAnsi="Times New Roman"/>
          <w:color w:val="000000"/>
          <w:sz w:val="24"/>
          <w:szCs w:val="24"/>
          <w:lang w:eastAsia="pl-PL"/>
        </w:rPr>
        <w:t>c) w aktualnym ustawodawstwie brak jest legalnej definicji „obiektu sakralnego” oraz „obiektu kościelnego”, dlatego na potrzeby udzielenia dotacji z Funduszu Kościelnego przyjmuje się, że:</w:t>
      </w:r>
    </w:p>
    <w:p w14:paraId="145EA51C" w14:textId="0E5ED552" w:rsidR="00966A03" w:rsidRDefault="003D3847">
      <w:pPr>
        <w:shd w:val="clear" w:color="auto" w:fill="FFFFFF"/>
      </w:pPr>
      <w:r>
        <w:rPr>
          <w:rFonts w:ascii="Times New Roman" w:eastAsia="Times New Roman" w:hAnsi="Times New Roman"/>
          <w:bCs/>
          <w:color w:val="000000"/>
          <w:sz w:val="24"/>
          <w:szCs w:val="24"/>
          <w:lang w:eastAsia="pl-PL"/>
        </w:rPr>
        <w:t>- obiekty sakralne </w:t>
      </w:r>
      <w:r>
        <w:rPr>
          <w:rFonts w:ascii="Times New Roman" w:eastAsia="Times New Roman" w:hAnsi="Times New Roman"/>
          <w:color w:val="000000"/>
          <w:sz w:val="24"/>
          <w:szCs w:val="24"/>
          <w:lang w:eastAsia="pl-PL"/>
        </w:rPr>
        <w:t xml:space="preserve">- są te miejsca, w których stale i systematycznie zbierają się wierni danej religii (wyznania) dla wzięcia udziału w nabożeństwach i innych zorganizowanych formach uprawiania kultu religijnego (vide wyrok Naczelnego Sądu Administracyjnego w Warszawie </w:t>
      </w:r>
      <w:r w:rsidR="006C7470">
        <w:rPr>
          <w:rFonts w:ascii="Times New Roman" w:eastAsia="Times New Roman" w:hAnsi="Times New Roman"/>
          <w:color w:val="000000"/>
          <w:sz w:val="24"/>
          <w:szCs w:val="24"/>
          <w:lang w:eastAsia="pl-PL"/>
        </w:rPr>
        <w:br/>
      </w:r>
      <w:r>
        <w:rPr>
          <w:rFonts w:ascii="Times New Roman" w:eastAsia="Times New Roman" w:hAnsi="Times New Roman"/>
          <w:color w:val="000000"/>
          <w:sz w:val="24"/>
          <w:szCs w:val="24"/>
          <w:lang w:eastAsia="pl-PL"/>
        </w:rPr>
        <w:t>z dnia 17 czerwca 1991 r., sygn. akt II SA 391/91),</w:t>
      </w:r>
    </w:p>
    <w:p w14:paraId="0DF0CEDC" w14:textId="672A5F29" w:rsidR="00966A03" w:rsidRDefault="003D3847">
      <w:pPr>
        <w:shd w:val="clear" w:color="auto" w:fill="FFFFFF"/>
      </w:pPr>
      <w:r>
        <w:rPr>
          <w:rFonts w:ascii="Times New Roman" w:eastAsia="Times New Roman" w:hAnsi="Times New Roman"/>
          <w:bCs/>
          <w:color w:val="000000"/>
          <w:sz w:val="24"/>
          <w:szCs w:val="24"/>
          <w:lang w:eastAsia="pl-PL"/>
        </w:rPr>
        <w:t>- obiekty kościelne </w:t>
      </w:r>
      <w:r>
        <w:rPr>
          <w:rFonts w:ascii="Times New Roman" w:eastAsia="Times New Roman" w:hAnsi="Times New Roman"/>
          <w:color w:val="000000"/>
          <w:sz w:val="24"/>
          <w:szCs w:val="24"/>
          <w:lang w:eastAsia="pl-PL"/>
        </w:rPr>
        <w:t>– są to inne obiekty należące do kościelnych osób prawnych, które,</w:t>
      </w:r>
      <w:r>
        <w:rPr>
          <w:rFonts w:ascii="Times New Roman" w:eastAsia="Times New Roman" w:hAnsi="Times New Roman"/>
          <w:color w:val="000000"/>
          <w:sz w:val="24"/>
          <w:szCs w:val="24"/>
          <w:lang w:eastAsia="pl-PL"/>
        </w:rPr>
        <w:br/>
        <w:t xml:space="preserve">co do zasady, stanowią „budynki towarzyszące" obiektom sakralnym, przez które, na gruncie ustawy z dnia 17 maja 1989 r. o stosunku Państwa do Kościoła Katolickiego w Rzeczypospolitej Polskiej (Dz. U. 2013, poz. 1169, z </w:t>
      </w:r>
      <w:proofErr w:type="spellStart"/>
      <w:r>
        <w:rPr>
          <w:rFonts w:ascii="Times New Roman" w:eastAsia="Times New Roman" w:hAnsi="Times New Roman"/>
          <w:color w:val="000000"/>
          <w:sz w:val="24"/>
          <w:szCs w:val="24"/>
          <w:lang w:eastAsia="pl-PL"/>
        </w:rPr>
        <w:t>późn</w:t>
      </w:r>
      <w:proofErr w:type="spellEnd"/>
      <w:r>
        <w:rPr>
          <w:rFonts w:ascii="Times New Roman" w:eastAsia="Times New Roman" w:hAnsi="Times New Roman"/>
          <w:color w:val="000000"/>
          <w:sz w:val="24"/>
          <w:szCs w:val="24"/>
          <w:lang w:eastAsia="pl-PL"/>
        </w:rPr>
        <w:t xml:space="preserve">. zm.) rozumie się „położone w sąsiedztwie obiektów sakralnych: budynki stanowiące mieszkanie proboszcza lub rektora </w:t>
      </w:r>
      <w:r w:rsidR="006C7470">
        <w:rPr>
          <w:rFonts w:ascii="Times New Roman" w:eastAsia="Times New Roman" w:hAnsi="Times New Roman"/>
          <w:color w:val="000000"/>
          <w:sz w:val="24"/>
          <w:szCs w:val="24"/>
          <w:lang w:eastAsia="pl-PL"/>
        </w:rPr>
        <w:br/>
      </w:r>
      <w:r>
        <w:rPr>
          <w:rFonts w:ascii="Times New Roman" w:eastAsia="Times New Roman" w:hAnsi="Times New Roman"/>
          <w:color w:val="000000"/>
          <w:sz w:val="24"/>
          <w:szCs w:val="24"/>
          <w:lang w:eastAsia="pl-PL"/>
        </w:rPr>
        <w:t>i kancelarię parafialną lub kancelarię rektora (plebanię), budynki stanowiące mieszkanie wikariuszy (</w:t>
      </w:r>
      <w:proofErr w:type="spellStart"/>
      <w:r>
        <w:rPr>
          <w:rFonts w:ascii="Times New Roman" w:eastAsia="Times New Roman" w:hAnsi="Times New Roman"/>
          <w:color w:val="000000"/>
          <w:sz w:val="24"/>
          <w:szCs w:val="24"/>
          <w:lang w:eastAsia="pl-PL"/>
        </w:rPr>
        <w:t>wikariatkę</w:t>
      </w:r>
      <w:proofErr w:type="spellEnd"/>
      <w:r>
        <w:rPr>
          <w:rFonts w:ascii="Times New Roman" w:eastAsia="Times New Roman" w:hAnsi="Times New Roman"/>
          <w:color w:val="000000"/>
          <w:sz w:val="24"/>
          <w:szCs w:val="24"/>
          <w:lang w:eastAsia="pl-PL"/>
        </w:rPr>
        <w:t>), budynki stanowiące mieszkanie pracowników świeckich parafii lub rektoratu (organistówkę), budynki punktu katechetycznego i budynki domu zakonnego związanego z duszpasterstwem w tym obiekcie sakralnym albo świadczeniem w nim pomocy.”.</w:t>
      </w:r>
    </w:p>
    <w:p w14:paraId="6A3C7D6D" w14:textId="71B9BAF3" w:rsidR="00966A03" w:rsidRDefault="003D3847">
      <w:pPr>
        <w:shd w:val="clear" w:color="auto" w:fill="FFFFFF"/>
        <w:ind w:firstLine="708"/>
      </w:pPr>
      <w:r>
        <w:rPr>
          <w:rFonts w:ascii="Times New Roman" w:eastAsia="Times New Roman" w:hAnsi="Times New Roman"/>
          <w:color w:val="000000"/>
          <w:sz w:val="24"/>
          <w:szCs w:val="24"/>
          <w:lang w:eastAsia="pl-PL"/>
        </w:rPr>
        <w:t xml:space="preserve">Dotacje przeznaczane są, co do zasady, na remonty i prace konserwatorskie </w:t>
      </w:r>
      <w:r>
        <w:rPr>
          <w:rFonts w:ascii="Times New Roman" w:eastAsia="Times New Roman" w:hAnsi="Times New Roman"/>
          <w:bCs/>
          <w:color w:val="000000"/>
          <w:sz w:val="24"/>
          <w:szCs w:val="24"/>
          <w:lang w:eastAsia="pl-PL"/>
        </w:rPr>
        <w:t>zabytkowych obiektów sakralnych</w:t>
      </w:r>
      <w:r>
        <w:rPr>
          <w:rFonts w:ascii="Times New Roman" w:eastAsia="Times New Roman" w:hAnsi="Times New Roman"/>
          <w:b/>
          <w:bCs/>
          <w:color w:val="000000"/>
          <w:sz w:val="24"/>
          <w:szCs w:val="24"/>
          <w:lang w:eastAsia="pl-PL"/>
        </w:rPr>
        <w:t xml:space="preserve"> </w:t>
      </w:r>
      <w:r>
        <w:rPr>
          <w:rFonts w:ascii="Times New Roman" w:eastAsia="Times New Roman" w:hAnsi="Times New Roman"/>
          <w:color w:val="000000"/>
          <w:sz w:val="24"/>
          <w:szCs w:val="24"/>
          <w:lang w:eastAsia="pl-PL"/>
        </w:rPr>
        <w:t xml:space="preserve">(w szczególności: remonty dachów, stropów, ścian </w:t>
      </w:r>
      <w:r w:rsidR="006C7470">
        <w:rPr>
          <w:rFonts w:ascii="Times New Roman" w:eastAsia="Times New Roman" w:hAnsi="Times New Roman"/>
          <w:color w:val="000000"/>
          <w:sz w:val="24"/>
          <w:szCs w:val="24"/>
          <w:lang w:eastAsia="pl-PL"/>
        </w:rPr>
        <w:br/>
      </w:r>
      <w:r>
        <w:rPr>
          <w:rFonts w:ascii="Times New Roman" w:eastAsia="Times New Roman" w:hAnsi="Times New Roman"/>
          <w:color w:val="000000"/>
          <w:sz w:val="24"/>
          <w:szCs w:val="24"/>
          <w:lang w:eastAsia="pl-PL"/>
        </w:rPr>
        <w:t xml:space="preserve">i elewacji, osuszanie i odgrzybianie, izolację, remonty i wymianę zużytej stolarki okiennej </w:t>
      </w:r>
      <w:r w:rsidR="006C7470">
        <w:rPr>
          <w:rFonts w:ascii="Times New Roman" w:eastAsia="Times New Roman" w:hAnsi="Times New Roman"/>
          <w:color w:val="000000"/>
          <w:sz w:val="24"/>
          <w:szCs w:val="24"/>
          <w:lang w:eastAsia="pl-PL"/>
        </w:rPr>
        <w:br/>
      </w:r>
      <w:r>
        <w:rPr>
          <w:rFonts w:ascii="Times New Roman" w:eastAsia="Times New Roman" w:hAnsi="Times New Roman"/>
          <w:color w:val="000000"/>
          <w:sz w:val="24"/>
          <w:szCs w:val="24"/>
          <w:lang w:eastAsia="pl-PL"/>
        </w:rPr>
        <w:t>i drzwiowej, instalacji elektrycznej, wodnej, kanalizacyjnej, odgromowej). W szczególnie uzasadnionych przypadkach może nastąpić finansowanie z Funduszu Kościelnego ruchomego wyposażenia obiektów sakralnych (takich jak np.: instrumenty muzyczne, dzwony) oraz stałych elementów wystroju wnętrz (takich jak np.: ołtarze, polichromie, freski, posadzki). Z Funduszu Kościelnego nie finansuje się co do zasady prac dotyczących otoczenia obiektu (takich jak np.: chodniki, ogrodzenia, trawniki).</w:t>
      </w:r>
    </w:p>
    <w:p w14:paraId="2DA49E95" w14:textId="77777777" w:rsidR="00966A03" w:rsidRDefault="00966A03">
      <w:pPr>
        <w:autoSpaceDE w:val="0"/>
        <w:rPr>
          <w:rFonts w:ascii="Times New Roman" w:hAnsi="Times New Roman"/>
          <w:sz w:val="24"/>
          <w:szCs w:val="24"/>
        </w:rPr>
      </w:pPr>
    </w:p>
    <w:p w14:paraId="1F6487C2" w14:textId="7D45F55C" w:rsidR="00966A03" w:rsidRDefault="003D3847">
      <w:pPr>
        <w:autoSpaceDE w:val="0"/>
        <w:rPr>
          <w:rFonts w:ascii="Times New Roman" w:hAnsi="Times New Roman"/>
          <w:b/>
          <w:bCs/>
          <w:sz w:val="24"/>
          <w:szCs w:val="24"/>
        </w:rPr>
      </w:pPr>
      <w:r>
        <w:rPr>
          <w:rFonts w:ascii="Times New Roman" w:hAnsi="Times New Roman"/>
          <w:b/>
          <w:bCs/>
          <w:sz w:val="24"/>
          <w:szCs w:val="24"/>
        </w:rPr>
        <w:t xml:space="preserve">III. Wojewódzki Konserwator Zabytków </w:t>
      </w:r>
    </w:p>
    <w:p w14:paraId="6EB8D7D8" w14:textId="6588706A" w:rsidR="00966A03" w:rsidRDefault="006C7470" w:rsidP="006C7470">
      <w:pPr>
        <w:autoSpaceDE w:val="0"/>
      </w:pPr>
      <w:r w:rsidRPr="006C7470">
        <w:rPr>
          <w:rFonts w:ascii="Times New Roman" w:hAnsi="Times New Roman"/>
          <w:sz w:val="24"/>
          <w:szCs w:val="24"/>
        </w:rPr>
        <w:tab/>
      </w:r>
      <w:r>
        <w:rPr>
          <w:rFonts w:ascii="Times New Roman" w:hAnsi="Times New Roman"/>
          <w:sz w:val="24"/>
          <w:szCs w:val="24"/>
        </w:rPr>
        <w:t xml:space="preserve">Warmińsko-Mazurski Wojewódzki Konserwator Zabytków działając </w:t>
      </w:r>
      <w:r w:rsidR="003D3847">
        <w:rPr>
          <w:rFonts w:ascii="Times New Roman" w:hAnsi="Times New Roman"/>
          <w:sz w:val="24"/>
          <w:szCs w:val="24"/>
        </w:rPr>
        <w:t xml:space="preserve">z upoważnienia ustawy z dnia 23 lipca 2003 r. o ochronie zabytków i opiece nad zabytkami (j.t. Dz. U. 2017, poz. 1086 z </w:t>
      </w:r>
      <w:proofErr w:type="spellStart"/>
      <w:r w:rsidR="003D3847">
        <w:rPr>
          <w:rFonts w:ascii="Times New Roman" w:hAnsi="Times New Roman"/>
          <w:sz w:val="24"/>
          <w:szCs w:val="24"/>
        </w:rPr>
        <w:t>późn</w:t>
      </w:r>
      <w:proofErr w:type="spellEnd"/>
      <w:r w:rsidR="003D3847">
        <w:rPr>
          <w:rFonts w:ascii="Times New Roman" w:hAnsi="Times New Roman"/>
          <w:sz w:val="24"/>
          <w:szCs w:val="24"/>
        </w:rPr>
        <w:t>. zm.) ustala kryteria i sposób naboru wniosków oraz rozdziału środków finansowych na cele związane z ochroną zabytków i opieką nad zabytkami w ramach środków przyznanych</w:t>
      </w:r>
      <w:r w:rsidR="00025F44">
        <w:rPr>
          <w:rFonts w:ascii="Times New Roman" w:hAnsi="Times New Roman"/>
          <w:sz w:val="24"/>
          <w:szCs w:val="24"/>
        </w:rPr>
        <w:t xml:space="preserve"> Wojewodę Warmińsko-Mazurskiego, pozostających w jego dyspozycji. </w:t>
      </w:r>
    </w:p>
    <w:p w14:paraId="443D666A" w14:textId="77777777" w:rsidR="00966A03" w:rsidRDefault="003D3847">
      <w:pPr>
        <w:autoSpaceDE w:val="0"/>
        <w:rPr>
          <w:rFonts w:ascii="Times New Roman" w:hAnsi="Times New Roman"/>
          <w:sz w:val="24"/>
          <w:szCs w:val="24"/>
        </w:rPr>
      </w:pPr>
      <w:r>
        <w:rPr>
          <w:rFonts w:ascii="Times New Roman" w:hAnsi="Times New Roman"/>
          <w:sz w:val="24"/>
          <w:szCs w:val="24"/>
        </w:rPr>
        <w:t xml:space="preserve">Dotacja może być udzielona na dofinansowanie: </w:t>
      </w:r>
    </w:p>
    <w:p w14:paraId="028ECE8C" w14:textId="77777777" w:rsidR="00966A03" w:rsidRDefault="003D3847">
      <w:pPr>
        <w:autoSpaceDE w:val="0"/>
        <w:rPr>
          <w:rFonts w:ascii="Times New Roman" w:hAnsi="Times New Roman"/>
          <w:sz w:val="24"/>
          <w:szCs w:val="24"/>
        </w:rPr>
      </w:pPr>
      <w:r>
        <w:rPr>
          <w:rFonts w:ascii="Times New Roman" w:hAnsi="Times New Roman"/>
          <w:sz w:val="24"/>
          <w:szCs w:val="24"/>
        </w:rPr>
        <w:t xml:space="preserve">1) nakładów koniecznych na wykonanie prac konserwatorskich, restauratorskich lub robót budowlanych przy zabytku wpisanym do rejestru, które zostaną przeprowadzone w roku złożenia wniosku, ustalonych na podstawie kosztorysu zatwierdzonego przez wojewódzkiego konserwatora zabytków: </w:t>
      </w:r>
    </w:p>
    <w:p w14:paraId="3B9682C3" w14:textId="77777777" w:rsidR="00966A03" w:rsidRDefault="003D3847">
      <w:pPr>
        <w:autoSpaceDE w:val="0"/>
        <w:ind w:left="708"/>
        <w:rPr>
          <w:rFonts w:ascii="Times New Roman" w:hAnsi="Times New Roman"/>
          <w:sz w:val="24"/>
          <w:szCs w:val="24"/>
        </w:rPr>
      </w:pPr>
      <w:r>
        <w:rPr>
          <w:rFonts w:ascii="Times New Roman" w:hAnsi="Times New Roman"/>
          <w:sz w:val="24"/>
          <w:szCs w:val="24"/>
        </w:rPr>
        <w:t xml:space="preserve">a) wymagających wyłonienia wykonawcy na podstawie przepisów o zamówieniach publicznych, </w:t>
      </w:r>
    </w:p>
    <w:p w14:paraId="18234BA3"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b) niewymagających wyłonienia wykonawcy na podstawie przepisów o zamówieniach publicznych; </w:t>
      </w:r>
    </w:p>
    <w:p w14:paraId="1D1959B3" w14:textId="77777777" w:rsidR="00966A03" w:rsidRDefault="003D3847">
      <w:pPr>
        <w:autoSpaceDE w:val="0"/>
        <w:rPr>
          <w:rFonts w:ascii="Times New Roman" w:hAnsi="Times New Roman"/>
          <w:sz w:val="24"/>
          <w:szCs w:val="24"/>
        </w:rPr>
      </w:pPr>
      <w:r>
        <w:rPr>
          <w:rFonts w:ascii="Times New Roman" w:hAnsi="Times New Roman"/>
          <w:sz w:val="24"/>
          <w:szCs w:val="24"/>
        </w:rPr>
        <w:t xml:space="preserve">2) nakładów koniecznych na wykonanie prac konserwatorskich, restauratorskich lub robót budowlanych przy zabytku wpisanym do rejestru, przeprowadzonych w okresie 3 lat poprzedzających rok złożenia wniosku (tzw. refundacja) po przeprowadzeniu wszystkich prac lub robót, określonych w pozwoleniu wydanym przez wojewódzkiego konserwatora zabytków, ustalonych na podstawie kosztorysu zatwierdzonego przez wojewódzkiego konserwatora zabytków. </w:t>
      </w:r>
    </w:p>
    <w:p w14:paraId="7092E551"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Dotacja na prace konserwatorskie, restauratorskie i roboty budowlane może obejmować wyłącznie nakłady konieczne na: </w:t>
      </w:r>
    </w:p>
    <w:p w14:paraId="4E744498" w14:textId="77777777" w:rsidR="00966A03" w:rsidRDefault="003D3847">
      <w:pPr>
        <w:autoSpaceDE w:val="0"/>
        <w:rPr>
          <w:rFonts w:ascii="Times New Roman" w:hAnsi="Times New Roman"/>
          <w:sz w:val="24"/>
          <w:szCs w:val="24"/>
        </w:rPr>
      </w:pPr>
      <w:r>
        <w:rPr>
          <w:rFonts w:ascii="Times New Roman" w:hAnsi="Times New Roman"/>
          <w:sz w:val="24"/>
          <w:szCs w:val="24"/>
        </w:rPr>
        <w:t xml:space="preserve">1) sporządzenie ekspertyz technicznych i konserwatorskich; </w:t>
      </w:r>
    </w:p>
    <w:p w14:paraId="5D7851E9" w14:textId="77777777" w:rsidR="00966A03" w:rsidRDefault="003D3847">
      <w:pPr>
        <w:autoSpaceDE w:val="0"/>
        <w:rPr>
          <w:rFonts w:ascii="Times New Roman" w:hAnsi="Times New Roman"/>
          <w:sz w:val="24"/>
          <w:szCs w:val="24"/>
        </w:rPr>
      </w:pPr>
      <w:r>
        <w:rPr>
          <w:rFonts w:ascii="Times New Roman" w:hAnsi="Times New Roman"/>
          <w:sz w:val="24"/>
          <w:szCs w:val="24"/>
        </w:rPr>
        <w:t xml:space="preserve">2) przeprowadzenie badań konserwatorskich lub architektonicznych; </w:t>
      </w:r>
    </w:p>
    <w:p w14:paraId="6BEB378D" w14:textId="77777777" w:rsidR="00966A03" w:rsidRDefault="003D3847">
      <w:pPr>
        <w:autoSpaceDE w:val="0"/>
        <w:rPr>
          <w:rFonts w:ascii="Times New Roman" w:hAnsi="Times New Roman"/>
          <w:sz w:val="24"/>
          <w:szCs w:val="24"/>
        </w:rPr>
      </w:pPr>
      <w:r>
        <w:rPr>
          <w:rFonts w:ascii="Times New Roman" w:hAnsi="Times New Roman"/>
          <w:sz w:val="24"/>
          <w:szCs w:val="24"/>
        </w:rPr>
        <w:t xml:space="preserve">3) wykonanie dokumentacji konserwatorskiej; </w:t>
      </w:r>
    </w:p>
    <w:p w14:paraId="39BF093E" w14:textId="77777777" w:rsidR="00966A03" w:rsidRDefault="003D3847">
      <w:pPr>
        <w:autoSpaceDE w:val="0"/>
        <w:rPr>
          <w:rFonts w:ascii="Times New Roman" w:hAnsi="Times New Roman"/>
          <w:sz w:val="24"/>
          <w:szCs w:val="24"/>
        </w:rPr>
      </w:pPr>
      <w:r>
        <w:rPr>
          <w:rFonts w:ascii="Times New Roman" w:hAnsi="Times New Roman"/>
          <w:sz w:val="24"/>
          <w:szCs w:val="24"/>
        </w:rPr>
        <w:t xml:space="preserve">4) opracowanie programu prac konserwatorskich i restauratorskich; </w:t>
      </w:r>
    </w:p>
    <w:p w14:paraId="70D27473" w14:textId="77777777" w:rsidR="00966A03" w:rsidRDefault="003D3847">
      <w:pPr>
        <w:autoSpaceDE w:val="0"/>
        <w:rPr>
          <w:rFonts w:ascii="Times New Roman" w:hAnsi="Times New Roman"/>
          <w:sz w:val="24"/>
          <w:szCs w:val="24"/>
        </w:rPr>
      </w:pPr>
      <w:r>
        <w:rPr>
          <w:rFonts w:ascii="Times New Roman" w:hAnsi="Times New Roman"/>
          <w:sz w:val="24"/>
          <w:szCs w:val="24"/>
        </w:rPr>
        <w:t xml:space="preserve">5) wykonanie projektu budowlanego zgodnie z przepisami Prawa budowlanego; </w:t>
      </w:r>
    </w:p>
    <w:p w14:paraId="54CA5351" w14:textId="77777777" w:rsidR="00966A03" w:rsidRDefault="003D3847">
      <w:pPr>
        <w:autoSpaceDE w:val="0"/>
        <w:rPr>
          <w:rFonts w:ascii="Times New Roman" w:hAnsi="Times New Roman"/>
          <w:sz w:val="24"/>
          <w:szCs w:val="24"/>
        </w:rPr>
      </w:pPr>
      <w:r>
        <w:rPr>
          <w:rFonts w:ascii="Times New Roman" w:hAnsi="Times New Roman"/>
          <w:sz w:val="24"/>
          <w:szCs w:val="24"/>
        </w:rPr>
        <w:t xml:space="preserve">6) sporządzenie projektu odtworzenia kompozycji wnętrz; </w:t>
      </w:r>
    </w:p>
    <w:p w14:paraId="70EB27DC" w14:textId="77777777" w:rsidR="00966A03" w:rsidRDefault="003D3847">
      <w:pPr>
        <w:autoSpaceDE w:val="0"/>
        <w:rPr>
          <w:rFonts w:ascii="Times New Roman" w:hAnsi="Times New Roman"/>
          <w:sz w:val="24"/>
          <w:szCs w:val="24"/>
        </w:rPr>
      </w:pPr>
      <w:r>
        <w:rPr>
          <w:rFonts w:ascii="Times New Roman" w:hAnsi="Times New Roman"/>
          <w:sz w:val="24"/>
          <w:szCs w:val="24"/>
        </w:rPr>
        <w:t xml:space="preserve">7) zabezpieczenie, zachowanie i utrwalenie substancji zabytku; </w:t>
      </w:r>
    </w:p>
    <w:p w14:paraId="0865102C" w14:textId="77777777" w:rsidR="00966A03" w:rsidRDefault="003D3847">
      <w:pPr>
        <w:autoSpaceDE w:val="0"/>
        <w:rPr>
          <w:rFonts w:ascii="Times New Roman" w:hAnsi="Times New Roman"/>
          <w:sz w:val="24"/>
          <w:szCs w:val="24"/>
        </w:rPr>
      </w:pPr>
      <w:r>
        <w:rPr>
          <w:rFonts w:ascii="Times New Roman" w:hAnsi="Times New Roman"/>
          <w:sz w:val="24"/>
          <w:szCs w:val="24"/>
        </w:rPr>
        <w:t xml:space="preserve">8) stabilizację konstrukcyjną części składowych zabytku lub ich odtworzenie w zakresie niezbędnym dla zachowania tego zabytku; </w:t>
      </w:r>
    </w:p>
    <w:p w14:paraId="282A152B" w14:textId="77777777" w:rsidR="00966A03" w:rsidRDefault="003D3847">
      <w:pPr>
        <w:autoSpaceDE w:val="0"/>
        <w:rPr>
          <w:rFonts w:ascii="Times New Roman" w:hAnsi="Times New Roman"/>
          <w:sz w:val="24"/>
          <w:szCs w:val="24"/>
        </w:rPr>
      </w:pPr>
      <w:r>
        <w:rPr>
          <w:rFonts w:ascii="Times New Roman" w:hAnsi="Times New Roman"/>
          <w:sz w:val="24"/>
          <w:szCs w:val="24"/>
        </w:rPr>
        <w:t xml:space="preserve">9) odnowienie lub uzupełnienie tynków i okładzin architektonicznych albo ich całkowite odtworzenie, z uwzględnieniem charakterystycznej dla tego zabytku kolorystyki; </w:t>
      </w:r>
    </w:p>
    <w:p w14:paraId="717ADA66" w14:textId="3E4D78B6" w:rsidR="00966A03" w:rsidRDefault="003D3847">
      <w:pPr>
        <w:autoSpaceDE w:val="0"/>
        <w:rPr>
          <w:rFonts w:ascii="Times New Roman" w:hAnsi="Times New Roman"/>
          <w:sz w:val="24"/>
          <w:szCs w:val="24"/>
        </w:rPr>
      </w:pPr>
      <w:r>
        <w:rPr>
          <w:rFonts w:ascii="Times New Roman" w:hAnsi="Times New Roman"/>
          <w:sz w:val="24"/>
          <w:szCs w:val="24"/>
        </w:rPr>
        <w:t xml:space="preserve">10) odtworzenie zniszczonej przynależności zabytku, jeżeli odtworzenie to nie przekracza </w:t>
      </w:r>
      <w:r w:rsidR="00025F44">
        <w:rPr>
          <w:rFonts w:ascii="Times New Roman" w:hAnsi="Times New Roman"/>
          <w:sz w:val="24"/>
          <w:szCs w:val="24"/>
        </w:rPr>
        <w:br/>
      </w:r>
      <w:r>
        <w:rPr>
          <w:rFonts w:ascii="Times New Roman" w:hAnsi="Times New Roman"/>
          <w:sz w:val="24"/>
          <w:szCs w:val="24"/>
        </w:rPr>
        <w:t xml:space="preserve">50% oryginalnej substancji tej przynależności; </w:t>
      </w:r>
    </w:p>
    <w:p w14:paraId="11197BB6" w14:textId="77777777" w:rsidR="00966A03" w:rsidRDefault="003D3847">
      <w:pPr>
        <w:autoSpaceDE w:val="0"/>
        <w:rPr>
          <w:rFonts w:ascii="Times New Roman" w:hAnsi="Times New Roman"/>
          <w:sz w:val="24"/>
          <w:szCs w:val="24"/>
        </w:rPr>
      </w:pPr>
      <w:r>
        <w:rPr>
          <w:rFonts w:ascii="Times New Roman" w:hAnsi="Times New Roman"/>
          <w:sz w:val="24"/>
          <w:szCs w:val="24"/>
        </w:rPr>
        <w:t xml:space="preserve">11) odnowienie lub całkowite odtworzenie okien, w tym ościeżnic i okiennic, zewnętrznych odrzwi i drzwi, więźby dachowej, pokrycia dachowego, rynien i rur spustowych; </w:t>
      </w:r>
    </w:p>
    <w:p w14:paraId="19ABA3F3" w14:textId="77777777" w:rsidR="00966A03" w:rsidRDefault="003D3847">
      <w:pPr>
        <w:autoSpaceDE w:val="0"/>
        <w:rPr>
          <w:rFonts w:ascii="Times New Roman" w:hAnsi="Times New Roman"/>
          <w:sz w:val="24"/>
          <w:szCs w:val="24"/>
        </w:rPr>
      </w:pPr>
      <w:r>
        <w:rPr>
          <w:rFonts w:ascii="Times New Roman" w:hAnsi="Times New Roman"/>
          <w:sz w:val="24"/>
          <w:szCs w:val="24"/>
        </w:rPr>
        <w:t xml:space="preserve">12) modernizację instalacji elektrycznej w zabytkach drewnianych lub w zabytkach, które posiadają oryginalne, wykonane z drewna części składowe i przynależności; </w:t>
      </w:r>
    </w:p>
    <w:p w14:paraId="68BD68E8" w14:textId="77777777" w:rsidR="00966A03" w:rsidRDefault="003D3847">
      <w:pPr>
        <w:autoSpaceDE w:val="0"/>
        <w:rPr>
          <w:rFonts w:ascii="Times New Roman" w:hAnsi="Times New Roman"/>
          <w:sz w:val="24"/>
          <w:szCs w:val="24"/>
        </w:rPr>
      </w:pPr>
      <w:r>
        <w:rPr>
          <w:rFonts w:ascii="Times New Roman" w:hAnsi="Times New Roman"/>
          <w:sz w:val="24"/>
          <w:szCs w:val="24"/>
        </w:rPr>
        <w:t xml:space="preserve">13) wykonanie izolacji przeciwwilgociowej; </w:t>
      </w:r>
    </w:p>
    <w:p w14:paraId="456E7EFF" w14:textId="77777777" w:rsidR="00966A03" w:rsidRDefault="003D3847">
      <w:pPr>
        <w:autoSpaceDE w:val="0"/>
        <w:rPr>
          <w:rFonts w:ascii="Times New Roman" w:hAnsi="Times New Roman"/>
          <w:sz w:val="24"/>
          <w:szCs w:val="24"/>
        </w:rPr>
      </w:pPr>
      <w:r>
        <w:rPr>
          <w:rFonts w:ascii="Times New Roman" w:hAnsi="Times New Roman"/>
          <w:sz w:val="24"/>
          <w:szCs w:val="24"/>
        </w:rPr>
        <w:t xml:space="preserve">14) uzupełnianie narysów ziemnych dzieł architektury obronnej oraz zabytków archeologicznych nieruchomych o własnych formach krajobrazowych; </w:t>
      </w:r>
    </w:p>
    <w:p w14:paraId="3B0AD9FF" w14:textId="77777777" w:rsidR="00966A03" w:rsidRDefault="003D3847">
      <w:pPr>
        <w:autoSpaceDE w:val="0"/>
        <w:rPr>
          <w:rFonts w:ascii="Times New Roman" w:hAnsi="Times New Roman"/>
          <w:sz w:val="24"/>
          <w:szCs w:val="24"/>
        </w:rPr>
      </w:pPr>
      <w:r>
        <w:rPr>
          <w:rFonts w:ascii="Times New Roman" w:hAnsi="Times New Roman"/>
          <w:sz w:val="24"/>
          <w:szCs w:val="24"/>
        </w:rPr>
        <w:t xml:space="preserve">15) działania zmierzające do wyeksponowania istniejących, oryginalnych elementów zabytkowego układu parku lub ogrodu; </w:t>
      </w:r>
    </w:p>
    <w:p w14:paraId="2A59F1EA" w14:textId="2DF7BEDB" w:rsidR="00966A03" w:rsidRDefault="003D3847">
      <w:pPr>
        <w:autoSpaceDE w:val="0"/>
        <w:rPr>
          <w:rFonts w:ascii="Times New Roman" w:hAnsi="Times New Roman"/>
          <w:sz w:val="24"/>
          <w:szCs w:val="24"/>
        </w:rPr>
      </w:pPr>
      <w:r>
        <w:rPr>
          <w:rFonts w:ascii="Times New Roman" w:hAnsi="Times New Roman"/>
          <w:sz w:val="24"/>
          <w:szCs w:val="24"/>
        </w:rPr>
        <w:t xml:space="preserve">16) zakup materiałów konserwatorskich i budowlanych, niezbędnych do wykonania prac </w:t>
      </w:r>
      <w:r w:rsidR="00025F44">
        <w:rPr>
          <w:rFonts w:ascii="Times New Roman" w:hAnsi="Times New Roman"/>
          <w:sz w:val="24"/>
          <w:szCs w:val="24"/>
        </w:rPr>
        <w:br/>
      </w:r>
      <w:r>
        <w:rPr>
          <w:rFonts w:ascii="Times New Roman" w:hAnsi="Times New Roman"/>
          <w:sz w:val="24"/>
          <w:szCs w:val="24"/>
        </w:rPr>
        <w:t xml:space="preserve">i robót przy zabytku wpisanym do rejestru, o których mowa w pkt 7-15; </w:t>
      </w:r>
    </w:p>
    <w:p w14:paraId="57A27586" w14:textId="7E281E0A" w:rsidR="00966A03" w:rsidRDefault="003D3847">
      <w:pPr>
        <w:autoSpaceDE w:val="0"/>
        <w:rPr>
          <w:rFonts w:ascii="Times New Roman" w:hAnsi="Times New Roman"/>
          <w:sz w:val="24"/>
          <w:szCs w:val="24"/>
        </w:rPr>
      </w:pPr>
      <w:r>
        <w:rPr>
          <w:rFonts w:ascii="Times New Roman" w:hAnsi="Times New Roman"/>
          <w:sz w:val="24"/>
          <w:szCs w:val="24"/>
        </w:rPr>
        <w:t xml:space="preserve">17) zakup i montaż instalacji przeciwwłamaniowej oraz przeciwpożarowej i odgromowej. </w:t>
      </w:r>
      <w:r w:rsidR="00025F44">
        <w:rPr>
          <w:rFonts w:ascii="Times New Roman" w:hAnsi="Times New Roman"/>
          <w:sz w:val="24"/>
          <w:szCs w:val="24"/>
        </w:rPr>
        <w:br/>
      </w:r>
      <w:r>
        <w:rPr>
          <w:rFonts w:ascii="Times New Roman" w:hAnsi="Times New Roman"/>
          <w:sz w:val="24"/>
          <w:szCs w:val="24"/>
        </w:rPr>
        <w:t xml:space="preserve">3. Dotacja może być udzielona w wysokości do 50% nakładów koniecznych na wykonanie prac konserwatorskich, restauratorskich lub robót budowlanych przy zabytku wpisanym do rejestru. 4. Jeżeli zabytek, o którym mowa w ust. 1, posiada wyjątkową wartość historyczną, artystyczną lub naukową albo wymaga przeprowadzenia złożonych pod względem technologicznym prac konserwatorskich, restauratorskich lub robót budowlanych, dotacja może być udzielona </w:t>
      </w:r>
      <w:r w:rsidR="00025F44">
        <w:rPr>
          <w:rFonts w:ascii="Times New Roman" w:hAnsi="Times New Roman"/>
          <w:sz w:val="24"/>
          <w:szCs w:val="24"/>
        </w:rPr>
        <w:br/>
      </w:r>
      <w:r>
        <w:rPr>
          <w:rFonts w:ascii="Times New Roman" w:hAnsi="Times New Roman"/>
          <w:sz w:val="24"/>
          <w:szCs w:val="24"/>
        </w:rPr>
        <w:t xml:space="preserve">w wysokości do 100 % nakładów koniecznych na wykonanie tych prac lub robót. </w:t>
      </w:r>
    </w:p>
    <w:p w14:paraId="0E837584" w14:textId="77777777" w:rsidR="00966A03" w:rsidRDefault="003D3847">
      <w:pPr>
        <w:autoSpaceDE w:val="0"/>
        <w:rPr>
          <w:rFonts w:ascii="Times New Roman" w:hAnsi="Times New Roman"/>
          <w:sz w:val="24"/>
          <w:szCs w:val="24"/>
        </w:rPr>
      </w:pPr>
      <w:r>
        <w:rPr>
          <w:rFonts w:ascii="Times New Roman" w:hAnsi="Times New Roman"/>
          <w:sz w:val="24"/>
          <w:szCs w:val="24"/>
        </w:rPr>
        <w:t xml:space="preserve">5. W przypadku, jeżeli stan zachowania zabytku, o którym mowa w ust. 1, wymaga niezwłocznego podjęcia prac konserwatorskich, restauratorskich lub robót budowlanych przy zabytku, dotacja może być również udzielona do wysokości 100 % nakładów koniecznych na wykonanie tych prac lub robót. </w:t>
      </w:r>
    </w:p>
    <w:p w14:paraId="644008A4" w14:textId="248BCD82" w:rsidR="00966A03" w:rsidRDefault="003D3847">
      <w:pPr>
        <w:autoSpaceDE w:val="0"/>
        <w:rPr>
          <w:rFonts w:ascii="Times New Roman" w:hAnsi="Times New Roman"/>
          <w:sz w:val="24"/>
          <w:szCs w:val="24"/>
        </w:rPr>
      </w:pPr>
      <w:r>
        <w:rPr>
          <w:rFonts w:ascii="Times New Roman" w:hAnsi="Times New Roman"/>
          <w:sz w:val="24"/>
          <w:szCs w:val="24"/>
        </w:rPr>
        <w:t xml:space="preserve">6. Wnioskodawca ubiegający się o kwotę wyższą niż 50% nakładów koniecznych zobowiązany jest dołączyć informację na ten temat wraz z uzasadnieniem, w którym zostanie opisana wyjątkowa wartość historyczna, artystyczna lub naukowa zabytku albo też informację </w:t>
      </w:r>
      <w:r w:rsidR="00025F44">
        <w:rPr>
          <w:rFonts w:ascii="Times New Roman" w:hAnsi="Times New Roman"/>
          <w:sz w:val="24"/>
          <w:szCs w:val="24"/>
        </w:rPr>
        <w:br/>
      </w:r>
      <w:r>
        <w:rPr>
          <w:rFonts w:ascii="Times New Roman" w:hAnsi="Times New Roman"/>
          <w:sz w:val="24"/>
          <w:szCs w:val="24"/>
        </w:rPr>
        <w:t xml:space="preserve">o konieczności przeprowadzenia złożonych pod względem technologicznym prac konserwatorskich, restauratorskich lub robót budowlanych oraz innych dokumentów potwierdzających konieczność niezwłocznego podjęcia prac konserwatorskich, restauratorskich lub robót budowlanych. Wniosek nie zawierający takiego uzasadnienia zostanie potraktowany, jako wniosek o udzielenie dotacji w wysokości określonej zgodnie </w:t>
      </w:r>
      <w:r w:rsidR="00025F44">
        <w:rPr>
          <w:rFonts w:ascii="Times New Roman" w:hAnsi="Times New Roman"/>
          <w:sz w:val="24"/>
          <w:szCs w:val="24"/>
        </w:rPr>
        <w:br/>
      </w:r>
      <w:r>
        <w:rPr>
          <w:rFonts w:ascii="Times New Roman" w:hAnsi="Times New Roman"/>
          <w:sz w:val="24"/>
          <w:szCs w:val="24"/>
        </w:rPr>
        <w:t xml:space="preserve">z §1 ust.3. </w:t>
      </w:r>
    </w:p>
    <w:p w14:paraId="0798648E" w14:textId="77777777" w:rsidR="00966A03" w:rsidRDefault="003D3847">
      <w:pPr>
        <w:autoSpaceDE w:val="0"/>
        <w:rPr>
          <w:rFonts w:ascii="Times New Roman" w:hAnsi="Times New Roman"/>
          <w:sz w:val="24"/>
          <w:szCs w:val="24"/>
        </w:rPr>
      </w:pPr>
      <w:r>
        <w:rPr>
          <w:rFonts w:ascii="Times New Roman" w:hAnsi="Times New Roman"/>
          <w:sz w:val="24"/>
          <w:szCs w:val="24"/>
        </w:rPr>
        <w:t>7. Łączna wysokość dotacji udzielonych przez ministra właściwego do spraw kultury i ochrony dziedzictwa narodowego i wojewódzkiego konserwatora zabytków nie może przekraczać wysokości dofinansowania określonej w ust. 3-5.</w:t>
      </w:r>
    </w:p>
    <w:p w14:paraId="7C56616A" w14:textId="77777777" w:rsidR="00966A03" w:rsidRDefault="00966A03">
      <w:pPr>
        <w:autoSpaceDE w:val="0"/>
        <w:rPr>
          <w:rFonts w:ascii="Times New Roman" w:hAnsi="Times New Roman"/>
          <w:sz w:val="24"/>
          <w:szCs w:val="24"/>
        </w:rPr>
      </w:pPr>
    </w:p>
    <w:p w14:paraId="18E42ACD" w14:textId="77777777" w:rsidR="00966A03" w:rsidRDefault="003D3847">
      <w:pPr>
        <w:autoSpaceDE w:val="0"/>
        <w:rPr>
          <w:rFonts w:ascii="Times New Roman" w:hAnsi="Times New Roman"/>
          <w:b/>
          <w:bCs/>
          <w:sz w:val="24"/>
          <w:szCs w:val="24"/>
        </w:rPr>
      </w:pPr>
      <w:r>
        <w:rPr>
          <w:rFonts w:ascii="Times New Roman" w:hAnsi="Times New Roman"/>
          <w:b/>
          <w:bCs/>
          <w:sz w:val="24"/>
          <w:szCs w:val="24"/>
        </w:rPr>
        <w:t>IV. Budżety jednostek samorządu terytorialnego</w:t>
      </w:r>
    </w:p>
    <w:p w14:paraId="044AC7BA"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Ustawodawca w ustawie o ochronie zabytków i opiece nad zabytkami przewidział też możliwość dofinansowywania prac konserwatorskich, restauratorskich i robót budowlanych przy zabytkach wpisanych do rejestru zabytków ze środków jednostek samorządu terytorialnego na zasadach określonych przez organy stanowiące tych jednostek. Dotyczy to samorządów wszystkich szczebli.</w:t>
      </w:r>
    </w:p>
    <w:p w14:paraId="43DCE876" w14:textId="19E8BD9F" w:rsidR="00966A03" w:rsidRDefault="003D3847">
      <w:pPr>
        <w:autoSpaceDE w:val="0"/>
        <w:ind w:firstLine="708"/>
        <w:rPr>
          <w:rFonts w:ascii="Times New Roman" w:hAnsi="Times New Roman"/>
          <w:strike/>
          <w:sz w:val="24"/>
          <w:szCs w:val="24"/>
        </w:rPr>
      </w:pPr>
      <w:r>
        <w:rPr>
          <w:rFonts w:ascii="Times New Roman" w:hAnsi="Times New Roman"/>
          <w:sz w:val="24"/>
          <w:szCs w:val="24"/>
        </w:rPr>
        <w:t xml:space="preserve">W każdym przypadku o dotację może ubiegać się, w drodze corocznie ogłaszanego konkursu, każdy podmiot posiadający tytuł prawny do zabytku wynikający z prawa własności, użytkowania wieczystego, ograniczonego prawa rzeczowego, trwałego zarządu albo stosunku zobowiązaniowego. Ze środków dotacji można dofinansować wykonanie planowanych prac lub robót budowlanych tylko przy zabytkach wpisanych do rejestru, które mieszczą się </w:t>
      </w:r>
      <w:r w:rsidR="00025F44">
        <w:rPr>
          <w:rFonts w:ascii="Times New Roman" w:hAnsi="Times New Roman"/>
          <w:sz w:val="24"/>
          <w:szCs w:val="24"/>
        </w:rPr>
        <w:br/>
      </w:r>
      <w:r>
        <w:rPr>
          <w:rFonts w:ascii="Times New Roman" w:hAnsi="Times New Roman"/>
          <w:sz w:val="24"/>
          <w:szCs w:val="24"/>
        </w:rPr>
        <w:t xml:space="preserve">w katalogu wskazanym w w/w art. 77 ustawy o ochronie zabytków i opiece nad zabytkami. </w:t>
      </w:r>
      <w:r>
        <w:rPr>
          <w:rFonts w:ascii="Times New Roman" w:hAnsi="Times New Roman"/>
          <w:strike/>
          <w:sz w:val="24"/>
          <w:szCs w:val="24"/>
        </w:rPr>
        <w:t xml:space="preserve"> </w:t>
      </w:r>
    </w:p>
    <w:p w14:paraId="0CCED20F" w14:textId="6BBBFE3F" w:rsidR="00966A03" w:rsidRDefault="00025F44" w:rsidP="00025F44">
      <w:pPr>
        <w:autoSpaceDE w:val="0"/>
        <w:ind w:firstLine="708"/>
      </w:pPr>
      <w:r w:rsidRPr="00025F44">
        <w:rPr>
          <w:rFonts w:ascii="Times New Roman" w:hAnsi="Times New Roman"/>
          <w:sz w:val="24"/>
          <w:szCs w:val="24"/>
        </w:rPr>
        <w:t xml:space="preserve">Na szczeblu </w:t>
      </w:r>
      <w:r>
        <w:rPr>
          <w:rFonts w:ascii="Times New Roman" w:hAnsi="Times New Roman"/>
          <w:sz w:val="24"/>
          <w:szCs w:val="24"/>
        </w:rPr>
        <w:t xml:space="preserve">wojewódzkim, co roku w budżecie Marszałka Warmińsko-Mazurskiego </w:t>
      </w:r>
      <w:r w:rsidR="003D3847">
        <w:rPr>
          <w:rFonts w:ascii="Times New Roman" w:hAnsi="Times New Roman"/>
          <w:sz w:val="24"/>
          <w:szCs w:val="24"/>
        </w:rPr>
        <w:t>zabezpieczane są środki finansowe przeznaczone na udzielenie dotacji na wykonanie prac lub robót budowlanych przy zabytkach wpisanych</w:t>
      </w:r>
      <w:r>
        <w:rPr>
          <w:rFonts w:ascii="Times New Roman" w:hAnsi="Times New Roman"/>
          <w:sz w:val="24"/>
          <w:szCs w:val="24"/>
        </w:rPr>
        <w:t xml:space="preserve"> do rejestru zabytków województwa warmińsko-mazurskiego. </w:t>
      </w:r>
    </w:p>
    <w:p w14:paraId="755D3F18"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Ponadto w ramach sprawowanego mecenatu zarówno przez samorząd województwa, jak i gminny, udzielane są, w drodze corocznie ogłaszanych konkursów ofert, dotacje dla organizacji pozarządowych oraz innych podmiotów wymienionych w art. 3 ust. 3 ustawy </w:t>
      </w:r>
      <w:r>
        <w:rPr>
          <w:rFonts w:ascii="Times New Roman" w:hAnsi="Times New Roman"/>
          <w:sz w:val="24"/>
          <w:szCs w:val="24"/>
        </w:rPr>
        <w:br/>
        <w:t>z dnia 24 kwietnia 2003 r. o działalności pożytku publicznego i o wolontariacie, na wsparcie realizacji zadań publicznych w zakresie kultury i ochrony dziedzictwa narodowego.</w:t>
      </w:r>
    </w:p>
    <w:p w14:paraId="154A7E06" w14:textId="77777777" w:rsidR="00966A03" w:rsidRDefault="00966A03">
      <w:pPr>
        <w:autoSpaceDE w:val="0"/>
        <w:rPr>
          <w:rFonts w:ascii="Times New Roman" w:hAnsi="Times New Roman"/>
          <w:sz w:val="24"/>
          <w:szCs w:val="24"/>
        </w:rPr>
      </w:pPr>
    </w:p>
    <w:p w14:paraId="65D15ADC" w14:textId="77777777" w:rsidR="00966A03" w:rsidRDefault="003D3847">
      <w:pPr>
        <w:autoSpaceDE w:val="0"/>
        <w:jc w:val="center"/>
        <w:rPr>
          <w:rFonts w:ascii="Times New Roman" w:hAnsi="Times New Roman"/>
          <w:b/>
          <w:bCs/>
          <w:sz w:val="24"/>
          <w:szCs w:val="24"/>
          <w:u w:val="single"/>
        </w:rPr>
      </w:pPr>
      <w:r>
        <w:rPr>
          <w:rFonts w:ascii="Times New Roman" w:hAnsi="Times New Roman"/>
          <w:b/>
          <w:bCs/>
          <w:sz w:val="24"/>
          <w:szCs w:val="24"/>
          <w:u w:val="single"/>
        </w:rPr>
        <w:t>2. Źródła publiczne. Środki zagraniczne.</w:t>
      </w:r>
    </w:p>
    <w:p w14:paraId="2B9789FB"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Możliwość finansowania ochrony zabytków została włączona do działań współfinansowanych środkami finansowymi Unii Europejskiej. Wejście Polski do Unii Europejskiej otworzyło wiele nowych możliwości związanych z realizacją projektów </w:t>
      </w:r>
      <w:r>
        <w:rPr>
          <w:rFonts w:ascii="Times New Roman" w:hAnsi="Times New Roman"/>
          <w:sz w:val="24"/>
          <w:szCs w:val="24"/>
        </w:rPr>
        <w:br/>
        <w:t>z zakresu kultury i ochrony dziedzictwa narodowego. Fundusze europejskie, tj. fundusze strukturalne, programy wspólnotowe oraz Mechanizm Finansowy Europejskiego Obszaru Gospodarczego i Norweski Mechanizm Finansowy umożliwiły realizację wielu ciekawych inicjatyw, zarówno tych o charakterze infrastrukturalnym, jak i przedsięwzięć artystycznych.</w:t>
      </w:r>
    </w:p>
    <w:p w14:paraId="6F9536C6" w14:textId="77777777" w:rsidR="00966A03" w:rsidRDefault="003D3847">
      <w:pPr>
        <w:autoSpaceDE w:val="0"/>
        <w:rPr>
          <w:rFonts w:ascii="Times New Roman" w:hAnsi="Times New Roman"/>
          <w:sz w:val="24"/>
          <w:szCs w:val="24"/>
        </w:rPr>
      </w:pPr>
      <w:r>
        <w:rPr>
          <w:rFonts w:ascii="Times New Roman" w:hAnsi="Times New Roman"/>
          <w:sz w:val="24"/>
          <w:szCs w:val="24"/>
        </w:rPr>
        <w:t>Działania związane z zakresu kultury i ochrony dziedzictwa narodowego mogą być dofinansowywane z dwóch zasadniczych źródeł:</w:t>
      </w:r>
    </w:p>
    <w:p w14:paraId="4A634CE7" w14:textId="77777777" w:rsidR="00966A03" w:rsidRDefault="003D3847">
      <w:pPr>
        <w:autoSpaceDE w:val="0"/>
        <w:rPr>
          <w:rFonts w:ascii="Times New Roman" w:hAnsi="Times New Roman"/>
          <w:b/>
          <w:bCs/>
          <w:sz w:val="24"/>
          <w:szCs w:val="24"/>
        </w:rPr>
      </w:pPr>
      <w:r>
        <w:rPr>
          <w:rFonts w:ascii="Times New Roman" w:hAnsi="Times New Roman"/>
          <w:b/>
          <w:bCs/>
          <w:sz w:val="24"/>
          <w:szCs w:val="24"/>
        </w:rPr>
        <w:t>I. Fundusze Unii Europejskiej</w:t>
      </w:r>
    </w:p>
    <w:p w14:paraId="5E8A273D" w14:textId="77777777" w:rsidR="00966A03" w:rsidRDefault="003D3847">
      <w:pPr>
        <w:autoSpaceDE w:val="0"/>
        <w:rPr>
          <w:rFonts w:ascii="Times New Roman" w:hAnsi="Times New Roman"/>
          <w:b/>
          <w:bCs/>
          <w:sz w:val="24"/>
          <w:szCs w:val="24"/>
        </w:rPr>
      </w:pPr>
      <w:r>
        <w:rPr>
          <w:rFonts w:ascii="Times New Roman" w:hAnsi="Times New Roman"/>
          <w:b/>
          <w:bCs/>
          <w:sz w:val="24"/>
          <w:szCs w:val="24"/>
        </w:rPr>
        <w:t>1. Fundusze strukturalne i Fundusz Spójności:</w:t>
      </w:r>
    </w:p>
    <w:p w14:paraId="75102985" w14:textId="77777777" w:rsidR="00966A03" w:rsidRDefault="003D3847">
      <w:pPr>
        <w:numPr>
          <w:ilvl w:val="0"/>
          <w:numId w:val="5"/>
        </w:numPr>
        <w:tabs>
          <w:tab w:val="left" w:pos="0"/>
        </w:tabs>
        <w:autoSpaceDE w:val="0"/>
        <w:ind w:left="720"/>
        <w:rPr>
          <w:rFonts w:ascii="Times New Roman" w:hAnsi="Times New Roman"/>
          <w:sz w:val="24"/>
          <w:szCs w:val="24"/>
        </w:rPr>
      </w:pPr>
      <w:r>
        <w:rPr>
          <w:rFonts w:ascii="Times New Roman" w:hAnsi="Times New Roman"/>
          <w:sz w:val="24"/>
          <w:szCs w:val="24"/>
        </w:rPr>
        <w:t>Program Operacyjny Infrastruktura i Środowisko,</w:t>
      </w:r>
    </w:p>
    <w:p w14:paraId="0815D5C5" w14:textId="77777777" w:rsidR="00966A03" w:rsidRDefault="003D3847">
      <w:pPr>
        <w:numPr>
          <w:ilvl w:val="0"/>
          <w:numId w:val="5"/>
        </w:numPr>
        <w:tabs>
          <w:tab w:val="left" w:pos="0"/>
        </w:tabs>
        <w:autoSpaceDE w:val="0"/>
        <w:ind w:left="720"/>
        <w:rPr>
          <w:rFonts w:ascii="Times New Roman" w:hAnsi="Times New Roman"/>
          <w:sz w:val="24"/>
          <w:szCs w:val="24"/>
        </w:rPr>
      </w:pPr>
      <w:r>
        <w:rPr>
          <w:rFonts w:ascii="Times New Roman" w:hAnsi="Times New Roman"/>
          <w:sz w:val="24"/>
          <w:szCs w:val="24"/>
        </w:rPr>
        <w:t>Regionalny Program Operacyjny Województwa Podlaskiego na lata 2014–2020,</w:t>
      </w:r>
    </w:p>
    <w:p w14:paraId="48B6A32F" w14:textId="77777777" w:rsidR="00966A03" w:rsidRDefault="003D3847">
      <w:pPr>
        <w:autoSpaceDE w:val="0"/>
        <w:rPr>
          <w:rFonts w:ascii="Times New Roman" w:hAnsi="Times New Roman"/>
          <w:b/>
          <w:bCs/>
          <w:sz w:val="24"/>
          <w:szCs w:val="24"/>
        </w:rPr>
      </w:pPr>
      <w:r>
        <w:rPr>
          <w:rFonts w:ascii="Times New Roman" w:hAnsi="Times New Roman"/>
          <w:b/>
          <w:bCs/>
          <w:sz w:val="24"/>
          <w:szCs w:val="24"/>
        </w:rPr>
        <w:t>II. Mechanizm Finansowy Europejskiego Obszaru Gospodarczego i Norweski Mechanizm Finansowy</w:t>
      </w:r>
    </w:p>
    <w:p w14:paraId="219F19E4" w14:textId="77777777" w:rsidR="00966A03" w:rsidRDefault="00966A03">
      <w:pPr>
        <w:autoSpaceDE w:val="0"/>
        <w:ind w:firstLine="708"/>
        <w:rPr>
          <w:rFonts w:ascii="Times New Roman" w:hAnsi="Times New Roman"/>
          <w:sz w:val="24"/>
          <w:szCs w:val="24"/>
        </w:rPr>
      </w:pPr>
    </w:p>
    <w:p w14:paraId="6FB1152B" w14:textId="77777777" w:rsidR="00966A03" w:rsidRDefault="003D3847">
      <w:pPr>
        <w:autoSpaceDE w:val="0"/>
        <w:ind w:firstLine="708"/>
      </w:pPr>
      <w:r>
        <w:rPr>
          <w:rFonts w:ascii="Times New Roman" w:hAnsi="Times New Roman"/>
          <w:sz w:val="24"/>
          <w:szCs w:val="24"/>
        </w:rPr>
        <w:t xml:space="preserve">Oprócz funduszy, wskazanych powyżej, istnieją </w:t>
      </w:r>
      <w:r>
        <w:rPr>
          <w:rFonts w:ascii="Times New Roman" w:hAnsi="Times New Roman"/>
          <w:b/>
          <w:bCs/>
          <w:sz w:val="24"/>
          <w:szCs w:val="24"/>
        </w:rPr>
        <w:t>inicjatywy wspólnotowe</w:t>
      </w:r>
      <w:r>
        <w:rPr>
          <w:rFonts w:ascii="Times New Roman" w:hAnsi="Times New Roman"/>
          <w:sz w:val="24"/>
          <w:szCs w:val="24"/>
        </w:rPr>
        <w:t>. W zakresie ochrony dziedzictwa kulturowego istotna jest jedna z nich:</w:t>
      </w:r>
    </w:p>
    <w:p w14:paraId="77860E8D" w14:textId="77777777" w:rsidR="00966A03" w:rsidRDefault="003D3847">
      <w:pPr>
        <w:autoSpaceDE w:val="0"/>
      </w:pPr>
      <w:r>
        <w:rPr>
          <w:rFonts w:ascii="Times New Roman" w:hAnsi="Times New Roman"/>
          <w:b/>
          <w:bCs/>
          <w:sz w:val="24"/>
          <w:szCs w:val="24"/>
        </w:rPr>
        <w:t xml:space="preserve">JESSICA </w:t>
      </w:r>
      <w:r>
        <w:rPr>
          <w:rFonts w:ascii="Times New Roman" w:hAnsi="Times New Roman"/>
          <w:sz w:val="24"/>
          <w:szCs w:val="24"/>
        </w:rPr>
        <w:t>– celem tego wspólnego przedsięwzięcia Komisji Europejskiej, Europejskiego Banku Inwestycyjnego oraz Banku Rozwoju Rady Europy jest wspieranie inwestycji służących zapewnieniu zrównoważonego rozwoju w miastach. Zakres wsparcia w ramach inicjatywy obejmuje również coraz szerszy krąg tematyczny – rozpoczynając od rewitalizacji, poprzez edukację, kulturę, turystykę i transport a kończąc na odnawialnych źródłach energii.</w:t>
      </w:r>
    </w:p>
    <w:p w14:paraId="6CE921D8"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Inicjatywa JESSICA przewiduje stworzenie specjalnych funduszy rozwoju miast lub funduszy powierniczych, zasilonych środkami strukturalnymi, których zadaniem będzie wspieranie, przy pomocy instrumentów finansowych, projektów realizowanych w ramach zintegrowanych planów rozwoju miejskiego. Beneficjenci, dzięki tej inicjatywie będą mieli dostęp do dogodnych instrumentów finansowych, takich jak korzystne kredyty, środki kapitałowe lub gwarancje często konieczne do realizacji projektów, ale nie będą mieli możliwości pozyskania dotacji. Inicjatywa </w:t>
      </w:r>
      <w:proofErr w:type="spellStart"/>
      <w:r>
        <w:rPr>
          <w:rFonts w:ascii="Times New Roman" w:hAnsi="Times New Roman"/>
          <w:sz w:val="24"/>
          <w:szCs w:val="24"/>
        </w:rPr>
        <w:t>Jessica</w:t>
      </w:r>
      <w:proofErr w:type="spellEnd"/>
      <w:r>
        <w:rPr>
          <w:rFonts w:ascii="Times New Roman" w:hAnsi="Times New Roman"/>
          <w:sz w:val="24"/>
          <w:szCs w:val="24"/>
        </w:rPr>
        <w:t xml:space="preserve"> jest nowatorskim podejściem do wykorzystywania środków unijnych, zakładającym odejście od finansowania dotacyjnego na rzecz finansowania zwrotnego. Dzięki jej pilotażowemu wdrożeniu w ramach obecnego okresu programowania, część polskich regionów, które zdecydowały się na jej wdrażanie, zdobędzie niezwykle cenne doświadczenie, umożliwiające efektywniejsze wdrażanie nowatorskich instrumentów inżynierii finansowej, które mają stanowić główną oś najbliższej perspektywy finansowej UE na lata 2014–2020. </w:t>
      </w:r>
    </w:p>
    <w:p w14:paraId="46C44797" w14:textId="77777777" w:rsidR="00966A03" w:rsidRDefault="003D3847">
      <w:pPr>
        <w:autoSpaceDE w:val="0"/>
        <w:spacing w:after="120"/>
        <w:ind w:firstLine="709"/>
        <w:rPr>
          <w:rFonts w:ascii="Times New Roman" w:hAnsi="Times New Roman"/>
          <w:sz w:val="24"/>
          <w:szCs w:val="24"/>
        </w:rPr>
      </w:pPr>
      <w:r>
        <w:rPr>
          <w:rFonts w:ascii="Times New Roman" w:hAnsi="Times New Roman"/>
          <w:sz w:val="24"/>
          <w:szCs w:val="24"/>
        </w:rPr>
        <w:t xml:space="preserve">Z finansowania w ramach Inicjatywy </w:t>
      </w:r>
      <w:proofErr w:type="spellStart"/>
      <w:r>
        <w:rPr>
          <w:rFonts w:ascii="Times New Roman" w:hAnsi="Times New Roman"/>
          <w:sz w:val="24"/>
          <w:szCs w:val="24"/>
        </w:rPr>
        <w:t>Jessica</w:t>
      </w:r>
      <w:proofErr w:type="spellEnd"/>
      <w:r>
        <w:rPr>
          <w:rFonts w:ascii="Times New Roman" w:hAnsi="Times New Roman"/>
          <w:sz w:val="24"/>
          <w:szCs w:val="24"/>
        </w:rPr>
        <w:t xml:space="preserve"> mogą skorzystać projekty uprawnione do dofinansowania w ramach działania regionalnego programu operacyjnego, z którego środki zostały wyodrębnione w celu sfinansowania Inicjatywy </w:t>
      </w:r>
      <w:proofErr w:type="spellStart"/>
      <w:r>
        <w:rPr>
          <w:rFonts w:ascii="Times New Roman" w:hAnsi="Times New Roman"/>
          <w:sz w:val="24"/>
          <w:szCs w:val="24"/>
        </w:rPr>
        <w:t>Jessica</w:t>
      </w:r>
      <w:proofErr w:type="spellEnd"/>
      <w:r>
        <w:rPr>
          <w:rFonts w:ascii="Times New Roman" w:hAnsi="Times New Roman"/>
          <w:sz w:val="24"/>
          <w:szCs w:val="24"/>
        </w:rPr>
        <w:t xml:space="preserve"> w danym regionie. Wśród przykładowych rodzajów projektów wymienić można m.in. przebudowę budynków lub zespołów obiektów w celu nadania im innych niż dotąd funkcji użytkowych (np. na cele gospodarcze, społeczne, kulturowe) lub przystosowanie obiektów do nowych wymagań bez zmiany ich funkcji (wymiana instalacji, elementów konstrukcyjnych, itp.) przy jednoczesnym zachowaniu walorów historycznych i architektonicznych istniejących obiektów; przywrócenie wartości obejmujące remont lub modernizację obiektów o szczególnej wartości zabytkowej, mające na celu wyeksponowanie wartości zabytkowych danego obiektu; zagospodarowanie terenów poprzemysłowych i powojskowych na cele usługowe, handlowe, rozrywkowe, kulturalne, itp. </w:t>
      </w:r>
    </w:p>
    <w:p w14:paraId="72FB49E3" w14:textId="77777777" w:rsidR="00966A03" w:rsidRDefault="003D3847">
      <w:pPr>
        <w:autoSpaceDE w:val="0"/>
        <w:spacing w:after="120"/>
        <w:jc w:val="center"/>
        <w:rPr>
          <w:rFonts w:ascii="Times New Roman" w:hAnsi="Times New Roman"/>
          <w:b/>
          <w:bCs/>
          <w:smallCaps/>
          <w:sz w:val="24"/>
          <w:szCs w:val="24"/>
        </w:rPr>
      </w:pPr>
      <w:r>
        <w:rPr>
          <w:rFonts w:ascii="Times New Roman" w:hAnsi="Times New Roman"/>
          <w:b/>
          <w:bCs/>
          <w:smallCaps/>
          <w:sz w:val="24"/>
          <w:szCs w:val="24"/>
        </w:rPr>
        <w:t>Fundusze Unii Europejskiej</w:t>
      </w:r>
    </w:p>
    <w:p w14:paraId="2D4E8818" w14:textId="77777777" w:rsidR="00966A03" w:rsidRDefault="003D3847">
      <w:pPr>
        <w:autoSpaceDE w:val="0"/>
        <w:jc w:val="center"/>
        <w:rPr>
          <w:rFonts w:ascii="Times New Roman" w:hAnsi="Times New Roman"/>
          <w:b/>
          <w:bCs/>
          <w:sz w:val="24"/>
          <w:szCs w:val="24"/>
        </w:rPr>
      </w:pPr>
      <w:r>
        <w:rPr>
          <w:rFonts w:ascii="Times New Roman" w:hAnsi="Times New Roman"/>
          <w:b/>
          <w:bCs/>
          <w:sz w:val="24"/>
          <w:szCs w:val="24"/>
        </w:rPr>
        <w:t>Program Operacyjny Infrastruktura i Środowisko 2014-2020</w:t>
      </w:r>
    </w:p>
    <w:p w14:paraId="38C7D9A9" w14:textId="2615ACFA" w:rsidR="00966A03" w:rsidRDefault="003D3847">
      <w:pPr>
        <w:autoSpaceDE w:val="0"/>
        <w:ind w:firstLine="708"/>
      </w:pPr>
      <w:r>
        <w:rPr>
          <w:rFonts w:ascii="Times New Roman" w:hAnsi="Times New Roman"/>
          <w:sz w:val="24"/>
          <w:szCs w:val="24"/>
        </w:rPr>
        <w:t xml:space="preserve">Środki na projekty o charakterze ponadregionalnym z zakresu dziedzictwa dostępne są w ramach </w:t>
      </w:r>
      <w:r>
        <w:rPr>
          <w:rFonts w:ascii="Times New Roman" w:hAnsi="Times New Roman"/>
          <w:b/>
          <w:bCs/>
          <w:sz w:val="24"/>
          <w:szCs w:val="24"/>
        </w:rPr>
        <w:t>Priorytetu VI „Ochrona i rozwój dziedzictwa kulturowego</w:t>
      </w:r>
      <w:r>
        <w:rPr>
          <w:rFonts w:ascii="Times New Roman" w:hAnsi="Times New Roman"/>
          <w:sz w:val="24"/>
          <w:szCs w:val="24"/>
        </w:rPr>
        <w:t xml:space="preserve">”. Realizacja priorytetu inwestycyjnego przyczyni się do osiągnięcia celu dotyczącego zachowania dziedzictwa kulturowego oraz rozwoju zasobów kultury dla obecnych i przyszłych pokoleń. Rezultatem interwencji będzie poprawa uczestnictwa społeczeństwa w kulturze skutkująca wzrostem poziomu kompetencji kulturowych oraz postaw kreatywnych, jako ważnych elementów poprawy konkurencyjności gospodarki (rozwój tzw. przemysłów kreatywnych). Służyć temu będzie zwłaszcza podniesienie zdolności instytucji kultury do rozwijania kreatywności </w:t>
      </w:r>
      <w:r w:rsidR="00025F44">
        <w:rPr>
          <w:rFonts w:ascii="Times New Roman" w:hAnsi="Times New Roman"/>
          <w:sz w:val="24"/>
          <w:szCs w:val="24"/>
        </w:rPr>
        <w:br/>
      </w:r>
      <w:r>
        <w:rPr>
          <w:rFonts w:ascii="Times New Roman" w:hAnsi="Times New Roman"/>
          <w:sz w:val="24"/>
          <w:szCs w:val="24"/>
        </w:rPr>
        <w:t xml:space="preserve">i innowacyjności poprzez stworzenie odpowiedniego zaplecza materialnego </w:t>
      </w:r>
      <w:r>
        <w:rPr>
          <w:rFonts w:ascii="Times New Roman" w:hAnsi="Times New Roman"/>
          <w:sz w:val="24"/>
          <w:szCs w:val="24"/>
        </w:rPr>
        <w:br/>
        <w:t>i programowego tych placówek.</w:t>
      </w:r>
    </w:p>
    <w:p w14:paraId="65F5F32C" w14:textId="77777777" w:rsidR="00966A03" w:rsidRDefault="003D3847">
      <w:pPr>
        <w:autoSpaceDE w:val="0"/>
        <w:ind w:firstLine="708"/>
        <w:rPr>
          <w:rFonts w:ascii="Times New Roman" w:hAnsi="Times New Roman"/>
          <w:bCs/>
          <w:sz w:val="24"/>
          <w:szCs w:val="24"/>
        </w:rPr>
      </w:pPr>
      <w:r>
        <w:rPr>
          <w:rFonts w:ascii="Times New Roman" w:hAnsi="Times New Roman"/>
          <w:bCs/>
          <w:sz w:val="24"/>
          <w:szCs w:val="24"/>
        </w:rPr>
        <w:t xml:space="preserve">W ramach inwestycji odnoszących się do ochrony dziedzictwa kulturowego wspierane będą projekty z zakresu ochrony, zachowania i udostępnienia, w tym turystycznego, zabytkowych obiektów o znaczeniu ponadregionalnym, dotyczące renowacji zabytków nieruchomych wraz z otoczeniem, konserwacji zabytków ruchomych i ich digitalizacji </w:t>
      </w:r>
      <w:r>
        <w:rPr>
          <w:rFonts w:ascii="Times New Roman" w:hAnsi="Times New Roman"/>
          <w:bCs/>
          <w:sz w:val="24"/>
          <w:szCs w:val="24"/>
        </w:rPr>
        <w:br/>
        <w:t xml:space="preserve">(w przypadkach kiedy została ujęta jako element projektu). W ramach przedsięwzięć odnoszących się do rozwoju zasobów kultury realizowane będą działania dotyczące zwiększenia dostępu do zasobów kultury, poprawy jakości funkcjonowania instytucji kultury, w tym poprzez podnoszenie standardów infrastruktury oraz zakup trwałego wyposażenia do prowadzenia działalności kulturalnej i edukacyjnej. W ramach tego obszaru wsparcie uzyskają również szkoły i uczelnie artystyczne, które oferując m.in. przestrzeń dla działalności twórczej, wystawienniczej i in. spełniają rolę aktywnych instytucji kultury. </w:t>
      </w:r>
    </w:p>
    <w:p w14:paraId="277EC377" w14:textId="77777777" w:rsidR="00966A03" w:rsidRDefault="003D3847">
      <w:pPr>
        <w:autoSpaceDE w:val="0"/>
        <w:ind w:firstLine="708"/>
        <w:rPr>
          <w:rFonts w:ascii="Times New Roman" w:hAnsi="Times New Roman"/>
          <w:bCs/>
          <w:sz w:val="24"/>
          <w:szCs w:val="24"/>
        </w:rPr>
      </w:pPr>
      <w:r>
        <w:rPr>
          <w:rFonts w:ascii="Times New Roman" w:hAnsi="Times New Roman"/>
          <w:bCs/>
          <w:sz w:val="24"/>
          <w:szCs w:val="24"/>
        </w:rPr>
        <w:t>Wspierane będą także projekty uzupełniające inwestycje infrastrukturalne o elementy związane z wykorzystaniem nowych technologii w obszarze kultury.</w:t>
      </w:r>
    </w:p>
    <w:p w14:paraId="451D75F6" w14:textId="77777777" w:rsidR="00966A03" w:rsidRDefault="003D3847">
      <w:pPr>
        <w:autoSpaceDE w:val="0"/>
        <w:ind w:firstLine="708"/>
        <w:rPr>
          <w:rFonts w:ascii="Times New Roman" w:hAnsi="Times New Roman"/>
          <w:bCs/>
          <w:sz w:val="24"/>
          <w:szCs w:val="24"/>
        </w:rPr>
      </w:pPr>
      <w:r>
        <w:rPr>
          <w:rFonts w:ascii="Times New Roman" w:hAnsi="Times New Roman"/>
          <w:bCs/>
          <w:sz w:val="24"/>
          <w:szCs w:val="24"/>
        </w:rPr>
        <w:t xml:space="preserve">Beneficjentami w ramach priorytetu inwestycyjnego będą instytucje kultury, archiwa państwowe, jednostki samorządu terytorialnego, szkoły i uczelnie artystyczne prowadzone </w:t>
      </w:r>
      <w:r>
        <w:rPr>
          <w:rFonts w:ascii="Times New Roman" w:hAnsi="Times New Roman"/>
          <w:bCs/>
          <w:sz w:val="24"/>
          <w:szCs w:val="24"/>
        </w:rPr>
        <w:br/>
        <w:t>i nadzorowane przez Ministra Kultury i Dziedzictwa Narodowego, kościoły i związki wyznaniowe, organizacje pozarządowe, podmioty zarządzające obiektami indywidualnie wpisanymi na Listę Dziedzictwa UNESCO. Wsparcie będą mogły uzyskać również partnerstwa projektowe zawiązane przez uprawnionych beneficjentów.</w:t>
      </w:r>
    </w:p>
    <w:p w14:paraId="16432E05" w14:textId="77777777" w:rsidR="00966A03" w:rsidRDefault="003D3847">
      <w:pPr>
        <w:autoSpaceDE w:val="0"/>
        <w:ind w:firstLine="708"/>
        <w:rPr>
          <w:rFonts w:ascii="Times New Roman" w:hAnsi="Times New Roman"/>
          <w:bCs/>
          <w:sz w:val="24"/>
          <w:szCs w:val="24"/>
        </w:rPr>
      </w:pPr>
      <w:r>
        <w:rPr>
          <w:rFonts w:ascii="Times New Roman" w:hAnsi="Times New Roman"/>
          <w:bCs/>
          <w:sz w:val="24"/>
          <w:szCs w:val="24"/>
        </w:rPr>
        <w:t xml:space="preserve">Wsparcie dotyczy całego kraju, ze szczególnym uwzględnieniem miast i ich obszarów funkcjonalnych. Ukierunkowanie wsparcia inwestycji kulturalnych dla dużych miast będzie oddziaływać na: </w:t>
      </w:r>
    </w:p>
    <w:p w14:paraId="2A492C84" w14:textId="77777777" w:rsidR="00966A03" w:rsidRDefault="003D3847">
      <w:pPr>
        <w:autoSpaceDE w:val="0"/>
        <w:rPr>
          <w:rFonts w:ascii="Times New Roman" w:hAnsi="Times New Roman"/>
          <w:bCs/>
          <w:sz w:val="24"/>
          <w:szCs w:val="24"/>
        </w:rPr>
      </w:pPr>
      <w:r>
        <w:rPr>
          <w:rFonts w:ascii="Times New Roman" w:hAnsi="Times New Roman"/>
          <w:bCs/>
          <w:sz w:val="24"/>
          <w:szCs w:val="24"/>
        </w:rPr>
        <w:t xml:space="preserve">- tworzenie wysokiej jakości oferty kulturalnej wpływającej na atrakcyjność inwestycyjną, turystyczną i osiedleńczą miast. W miastach/metropoliach będzie zapewniona bogata </w:t>
      </w:r>
      <w:r>
        <w:rPr>
          <w:rFonts w:ascii="Times New Roman" w:hAnsi="Times New Roman"/>
          <w:bCs/>
          <w:sz w:val="24"/>
          <w:szCs w:val="24"/>
        </w:rPr>
        <w:br/>
        <w:t xml:space="preserve">i zróżnicowana oferta kulturalna, dostarczana przez uznane instytucje kultury funkcjonujące w nowoczesnych, w pełni wyposażonych obiektach; </w:t>
      </w:r>
    </w:p>
    <w:p w14:paraId="543D8E5B" w14:textId="77777777" w:rsidR="00966A03" w:rsidRDefault="003D3847">
      <w:pPr>
        <w:autoSpaceDE w:val="0"/>
        <w:rPr>
          <w:rFonts w:ascii="Times New Roman" w:hAnsi="Times New Roman"/>
          <w:bCs/>
          <w:sz w:val="24"/>
          <w:szCs w:val="24"/>
        </w:rPr>
      </w:pPr>
      <w:r>
        <w:rPr>
          <w:rFonts w:ascii="Times New Roman" w:hAnsi="Times New Roman"/>
          <w:bCs/>
          <w:sz w:val="24"/>
          <w:szCs w:val="24"/>
        </w:rPr>
        <w:t>- „ożywienie” przestrzeni miejskich poprzez różne formy ich zagospodarowania – poczynając od renowacji i nierzadko nadania nowych funkcji zabytkom, po zagospodarowanie współczesnych obiektów kultury;</w:t>
      </w:r>
    </w:p>
    <w:p w14:paraId="588B210F" w14:textId="77777777" w:rsidR="00966A03" w:rsidRDefault="003D3847">
      <w:pPr>
        <w:autoSpaceDE w:val="0"/>
        <w:rPr>
          <w:rFonts w:ascii="Times New Roman" w:hAnsi="Times New Roman"/>
          <w:bCs/>
          <w:sz w:val="24"/>
          <w:szCs w:val="24"/>
        </w:rPr>
      </w:pPr>
      <w:r>
        <w:rPr>
          <w:rFonts w:ascii="Times New Roman" w:hAnsi="Times New Roman"/>
          <w:bCs/>
          <w:sz w:val="24"/>
          <w:szCs w:val="24"/>
        </w:rPr>
        <w:t xml:space="preserve">- budowanie potencjału społecznego i integracji społecznej poprzez zwiększenie dostępu do kultury oraz wysokiej jakości oferty kulturalnej; </w:t>
      </w:r>
    </w:p>
    <w:p w14:paraId="6C801AC8" w14:textId="77777777" w:rsidR="00966A03" w:rsidRDefault="003D3847">
      <w:pPr>
        <w:autoSpaceDE w:val="0"/>
        <w:rPr>
          <w:rFonts w:ascii="Times New Roman" w:hAnsi="Times New Roman"/>
          <w:bCs/>
          <w:sz w:val="24"/>
          <w:szCs w:val="24"/>
        </w:rPr>
      </w:pPr>
      <w:r>
        <w:rPr>
          <w:rFonts w:ascii="Times New Roman" w:hAnsi="Times New Roman"/>
          <w:bCs/>
          <w:sz w:val="24"/>
          <w:szCs w:val="24"/>
        </w:rPr>
        <w:t>- podniesienie jakości oraz estetyki miejskich przestrzeni publicznych.</w:t>
      </w:r>
    </w:p>
    <w:p w14:paraId="09905ECC" w14:textId="77777777" w:rsidR="00966A03" w:rsidRDefault="00966A03">
      <w:pPr>
        <w:autoSpaceDE w:val="0"/>
        <w:rPr>
          <w:rFonts w:ascii="Times New Roman" w:hAnsi="Times New Roman"/>
          <w:b/>
          <w:bCs/>
          <w:sz w:val="24"/>
          <w:szCs w:val="24"/>
        </w:rPr>
      </w:pPr>
    </w:p>
    <w:p w14:paraId="02918092" w14:textId="77777777" w:rsidR="00966A03" w:rsidRDefault="003D3847">
      <w:pPr>
        <w:autoSpaceDE w:val="0"/>
        <w:jc w:val="center"/>
        <w:rPr>
          <w:rFonts w:ascii="Times New Roman" w:hAnsi="Times New Roman"/>
          <w:b/>
          <w:bCs/>
          <w:sz w:val="24"/>
          <w:szCs w:val="24"/>
        </w:rPr>
      </w:pPr>
      <w:r>
        <w:rPr>
          <w:rFonts w:ascii="Times New Roman" w:hAnsi="Times New Roman"/>
          <w:b/>
          <w:bCs/>
          <w:sz w:val="24"/>
          <w:szCs w:val="24"/>
        </w:rPr>
        <w:t>Mechanizm Finansowy Europejskiego Obszaru Gospodarczego oraz Norweski Mechanizm Finansowy.</w:t>
      </w:r>
    </w:p>
    <w:p w14:paraId="22FE06F4" w14:textId="1913BECB" w:rsidR="00966A03" w:rsidRDefault="003D3847">
      <w:pPr>
        <w:autoSpaceDE w:val="0"/>
        <w:spacing w:after="120"/>
        <w:ind w:firstLine="709"/>
        <w:rPr>
          <w:rFonts w:ascii="Times New Roman" w:hAnsi="Times New Roman"/>
          <w:sz w:val="24"/>
          <w:szCs w:val="24"/>
        </w:rPr>
      </w:pPr>
      <w:r>
        <w:rPr>
          <w:rFonts w:ascii="Times New Roman" w:hAnsi="Times New Roman"/>
          <w:sz w:val="24"/>
          <w:szCs w:val="24"/>
        </w:rPr>
        <w:t xml:space="preserve">Głównymi celami Mechanizmów Finansowych 2014-2020 – podobnie jak w przypadku poprzedniej edycji – jest przyczynianie się do zmniejszania różnic ekonomicznych </w:t>
      </w:r>
      <w:r w:rsidR="00025F44">
        <w:rPr>
          <w:rFonts w:ascii="Times New Roman" w:hAnsi="Times New Roman"/>
          <w:sz w:val="24"/>
          <w:szCs w:val="24"/>
        </w:rPr>
        <w:br/>
      </w:r>
      <w:r>
        <w:rPr>
          <w:rFonts w:ascii="Times New Roman" w:hAnsi="Times New Roman"/>
          <w:sz w:val="24"/>
          <w:szCs w:val="24"/>
        </w:rPr>
        <w:t xml:space="preserve">i społecznych w obrębie Europejskiego Obszaru Gospodarczego oraz wzmacnianie stosunków dwustronnych pomiędzy państwami-darczyńcami a państwem-beneficjentem. Minimalna wartość dofinansowania została ustanowiona na 170 tys. euro. Ponadto, w ramach niektórych programów przewidziano możliwość ustanowienia Funduszu małych grantów, gdzie minimalna wartość dofinansowania może wynosić od 5 tys. euro do 250 tys. euro. Wnioskodawcami mogą być podmioty prywatne, publiczne, komercyjne bądź niekomercyjne, oraz organizacje pozarządowe ustanowione jako podmiot prawny w Polsce, jak również organizacje międzyrządowe działające w Polsce. Nowa perspektywa opiera na tzw. podejściu programowym. Ustanowiono 19 programów (np. program „Konserwacja i rewitalizacja dziedzictwa kulturowego”), zorientowanych na osiąganie założonych celów, rezultatów </w:t>
      </w:r>
      <w:r w:rsidR="00406DD7">
        <w:rPr>
          <w:rFonts w:ascii="Times New Roman" w:hAnsi="Times New Roman"/>
          <w:sz w:val="24"/>
          <w:szCs w:val="24"/>
        </w:rPr>
        <w:br/>
      </w:r>
      <w:r>
        <w:rPr>
          <w:rFonts w:ascii="Times New Roman" w:hAnsi="Times New Roman"/>
          <w:sz w:val="24"/>
          <w:szCs w:val="24"/>
        </w:rPr>
        <w:t xml:space="preserve">i wyników. Programami zarządzają Operatorzy (m.in. Ministerstwo Kultury i Dziedzictwa Narodowego). Zakres wsparcia w ramach nowej perspektywy jest bardzo szeroki. W zakresie kultury i ochrony dziedzictwa narodowego: na konserwację i rewitalizację dziedzictwa kulturowego przeznaczono 60 mln euro. Oprócz tego, 10 mln euro zostanie skierowane na działania „miękkie” dotyczące promocji kultury i sztuki wśród szerokiej publiczności oraz wzrostu świadomości dotyczącej różnorodności kulturowej oraz umocnienia dialogu międzykulturowego. Ponadto kontynuowane jest również wsparcie na rzecz mobilności studentów i pracowników naukowych szkolnictwa wyższego w ramach Funduszu dla Organizacji Pozarządowych a także współpracy instytucjonalnej pod postacią Funduszu Stypendialnego.  </w:t>
      </w:r>
    </w:p>
    <w:p w14:paraId="065D950A" w14:textId="77777777" w:rsidR="00966A03" w:rsidRDefault="003D3847">
      <w:pPr>
        <w:autoSpaceDE w:val="0"/>
        <w:rPr>
          <w:rFonts w:ascii="Times New Roman" w:hAnsi="Times New Roman"/>
          <w:sz w:val="24"/>
          <w:szCs w:val="24"/>
        </w:rPr>
      </w:pPr>
      <w:r>
        <w:rPr>
          <w:rFonts w:ascii="Times New Roman" w:hAnsi="Times New Roman"/>
          <w:sz w:val="24"/>
          <w:szCs w:val="24"/>
        </w:rPr>
        <w:t>W ramach Mechanizmu Finansowego EOG wyróżnić należy:</w:t>
      </w:r>
    </w:p>
    <w:p w14:paraId="4F2B554F" w14:textId="77777777" w:rsidR="00966A03" w:rsidRDefault="003D3847">
      <w:pPr>
        <w:autoSpaceDE w:val="0"/>
        <w:rPr>
          <w:rFonts w:ascii="Times New Roman" w:hAnsi="Times New Roman"/>
          <w:b/>
          <w:bCs/>
          <w:sz w:val="24"/>
          <w:szCs w:val="24"/>
        </w:rPr>
      </w:pPr>
      <w:r>
        <w:rPr>
          <w:rFonts w:ascii="Times New Roman" w:hAnsi="Times New Roman"/>
          <w:b/>
          <w:bCs/>
          <w:sz w:val="24"/>
          <w:szCs w:val="24"/>
        </w:rPr>
        <w:t>Program: Konserwacja i rewitalizacja dziedzictwa kulturowego.</w:t>
      </w:r>
    </w:p>
    <w:p w14:paraId="4C7485C6"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W ramach programu zakłada się współfinansowanie działań: rewitalizacja, konserwacja, renowacja i adaptacja na cele kulturalne historycznych obiektów i zespołów zabytkowych wraz z otoczeniem (zakup wyposażenia może stanowić integralną część projektu); budowa, rozbudowa, remonty i przebudowa instytucji kultury (zakup wyposażenia może stanowić integralną część projektu); konserwacja zabytków ruchomych oraz zabytkowych księgozbiorów, zbiorów piśmienniczych, archiwaliów i zbiorów audiowizualnych, w tym filmowych; rozwój zasobów cyfrowych w dziedzinie kultury, w tym: digitalizacja zabytków ruchomych oraz zabytkowych księgozbiorów, zbiorów piśmienniczych, archiwaliów i zbiorów audio, audiowizualnych i filmowych oraz tworzenie wirtualnych instytucji kultury. Operatorem Programu jest Ministerstwo Kultury i Dziedzictwa Narodowego.</w:t>
      </w:r>
    </w:p>
    <w:p w14:paraId="2D3CE11C" w14:textId="77777777" w:rsidR="00966A03" w:rsidRDefault="003D3847">
      <w:pPr>
        <w:autoSpaceDE w:val="0"/>
        <w:rPr>
          <w:rFonts w:ascii="Times New Roman" w:hAnsi="Times New Roman"/>
          <w:b/>
          <w:bCs/>
          <w:sz w:val="24"/>
          <w:szCs w:val="24"/>
        </w:rPr>
      </w:pPr>
      <w:r>
        <w:rPr>
          <w:rFonts w:ascii="Times New Roman" w:hAnsi="Times New Roman"/>
          <w:b/>
          <w:bCs/>
          <w:sz w:val="24"/>
          <w:szCs w:val="24"/>
        </w:rPr>
        <w:t>Program: Promowanie różnorodności kulturowej i artystycznej w ramach europejskiego dziedzictwa kulturowego.</w:t>
      </w:r>
    </w:p>
    <w:p w14:paraId="1394C365" w14:textId="77777777" w:rsidR="00966A03" w:rsidRDefault="003D3847">
      <w:pPr>
        <w:autoSpaceDE w:val="0"/>
        <w:spacing w:after="240"/>
        <w:ind w:firstLine="709"/>
        <w:rPr>
          <w:rFonts w:ascii="Times New Roman" w:hAnsi="Times New Roman"/>
          <w:sz w:val="24"/>
          <w:szCs w:val="24"/>
        </w:rPr>
      </w:pPr>
      <w:r>
        <w:rPr>
          <w:rFonts w:ascii="Times New Roman" w:hAnsi="Times New Roman"/>
          <w:sz w:val="24"/>
          <w:szCs w:val="24"/>
        </w:rPr>
        <w:t xml:space="preserve">W ramach programu zakłada się współfinansowanie działań: organizacja wystaw, spektakli, koncertów, festiwali (w tym filmowych) i innych wydarzeń artystycznych; wspieranie współpracy oraz wymiany artystów w zakresie m.in. sztuk plastycznych, sztuk scenicznych, muzyki, fotografii, filmu i innych; wspieranie współpracy szkół artystycznych </w:t>
      </w:r>
      <w:r>
        <w:rPr>
          <w:rFonts w:ascii="Times New Roman" w:hAnsi="Times New Roman"/>
          <w:sz w:val="24"/>
          <w:szCs w:val="24"/>
        </w:rPr>
        <w:br/>
        <w:t xml:space="preserve">i uczelni artystycznych; współpraca ekspertów w dziedzinie nowoczesnych technik konserwatorskich (w tym digitalizacji dóbr kultury); dokumentacji, ochrony, konserwacji </w:t>
      </w:r>
      <w:r>
        <w:rPr>
          <w:rFonts w:ascii="Times New Roman" w:hAnsi="Times New Roman"/>
          <w:sz w:val="24"/>
          <w:szCs w:val="24"/>
        </w:rPr>
        <w:br/>
        <w:t>i promocji dziedzictwa kulturowego, zwalczania nielegalnego wywozu i wwozu oraz handlu skarbami kultury, zarządzania dziedzictwem narodowym; współpraca międzyinstytucjonalna instytucji kultury i archiwów.</w:t>
      </w:r>
    </w:p>
    <w:p w14:paraId="4D18B376" w14:textId="77777777" w:rsidR="00966A03" w:rsidRDefault="003D3847">
      <w:pPr>
        <w:autoSpaceDE w:val="0"/>
        <w:spacing w:after="120"/>
        <w:rPr>
          <w:rFonts w:ascii="Times New Roman" w:hAnsi="Times New Roman"/>
          <w:b/>
          <w:bCs/>
          <w:sz w:val="24"/>
          <w:szCs w:val="24"/>
        </w:rPr>
      </w:pPr>
      <w:r>
        <w:rPr>
          <w:rFonts w:ascii="Times New Roman" w:hAnsi="Times New Roman"/>
          <w:b/>
          <w:bCs/>
          <w:sz w:val="24"/>
          <w:szCs w:val="24"/>
        </w:rPr>
        <w:t xml:space="preserve">Inne źródła finansowania ochrony zabytków i opieki nad zabytkami. </w:t>
      </w:r>
    </w:p>
    <w:p w14:paraId="47A9916E" w14:textId="77777777" w:rsidR="00966A03" w:rsidRDefault="003D3847">
      <w:pPr>
        <w:autoSpaceDE w:val="0"/>
        <w:jc w:val="center"/>
        <w:rPr>
          <w:rFonts w:ascii="Times New Roman" w:hAnsi="Times New Roman"/>
          <w:b/>
          <w:bCs/>
          <w:sz w:val="24"/>
          <w:szCs w:val="24"/>
        </w:rPr>
      </w:pPr>
      <w:r>
        <w:rPr>
          <w:rFonts w:ascii="Times New Roman" w:hAnsi="Times New Roman"/>
          <w:b/>
          <w:bCs/>
          <w:sz w:val="24"/>
          <w:szCs w:val="24"/>
        </w:rPr>
        <w:t>Fundusz Ochrony Środowiska i Gospodarki Wodnej.</w:t>
      </w:r>
    </w:p>
    <w:p w14:paraId="4F3D0173" w14:textId="6972A719" w:rsidR="00966A03" w:rsidRDefault="003D3847">
      <w:pPr>
        <w:autoSpaceDE w:val="0"/>
        <w:ind w:firstLine="708"/>
      </w:pPr>
      <w:r>
        <w:rPr>
          <w:rFonts w:ascii="Times New Roman" w:hAnsi="Times New Roman"/>
          <w:sz w:val="24"/>
          <w:szCs w:val="24"/>
        </w:rPr>
        <w:t xml:space="preserve">Projekty związane z ochroną zabytków mogą być również finansowane z różnego rodzaju funduszy, powołanych do realizacji zadań w innych dziedzinach. Wśród nich należy wymienić Narodowy Fundusz Ochrony Środowiska i Gospodarki Wodnej oraz Wojewódzki Fundusz Ochrony Środowiska i Gospodarki Wodnej w Białymstoku, który w ramach priorytetowych działań wspiera prace leczniczo-pielęgnacyjne przy drzewach i krzewach, </w:t>
      </w:r>
      <w:r>
        <w:rPr>
          <w:rFonts w:ascii="Times New Roman" w:hAnsi="Times New Roman"/>
          <w:sz w:val="24"/>
          <w:szCs w:val="24"/>
        </w:rPr>
        <w:br/>
        <w:t xml:space="preserve">a w szczególności – pomnikach przyrody oraz parkach. Warto podkreślić, że działania na rzecz ochrony zabytkowych parków i ogrodów oraz inicjowanie szczegółowych prac badawczych w tych obiektach prowadzone są także z ramienia Narodowego Instytutu Dziedzictwa. W ramach wieloletniej współpracy, w zakresie wspierania procesu rewaloryzacji najbardziej prestiżowych historycznych założeń ogrodowych, pomiędzy Narodowym Instytutem Dziedzictwa </w:t>
      </w:r>
      <w:r w:rsidR="00406DD7">
        <w:rPr>
          <w:rFonts w:ascii="Times New Roman" w:hAnsi="Times New Roman"/>
          <w:sz w:val="24"/>
          <w:szCs w:val="24"/>
        </w:rPr>
        <w:br/>
      </w:r>
      <w:r>
        <w:rPr>
          <w:rFonts w:ascii="Times New Roman" w:hAnsi="Times New Roman"/>
          <w:sz w:val="24"/>
          <w:szCs w:val="24"/>
        </w:rPr>
        <w:t xml:space="preserve">a Narodowym Funduszem Ochrony Środowiska i Gospodarki Wodnej, powstała Lista zabytkowych założeń ogrodowych, których właściciele i użytkownicy mogą ubiegać się </w:t>
      </w:r>
      <w:r w:rsidR="00406DD7">
        <w:rPr>
          <w:rFonts w:ascii="Times New Roman" w:hAnsi="Times New Roman"/>
          <w:sz w:val="24"/>
          <w:szCs w:val="24"/>
        </w:rPr>
        <w:br/>
      </w:r>
      <w:r>
        <w:rPr>
          <w:rFonts w:ascii="Times New Roman" w:hAnsi="Times New Roman"/>
          <w:sz w:val="24"/>
          <w:szCs w:val="24"/>
        </w:rPr>
        <w:t>o dofinansowanie ze środków Funduszu. Lista składa się z części stałej „Listy najcenniejszych zabytkowych założeń ogrodowych Polski”</w:t>
      </w:r>
      <w:r>
        <w:rPr>
          <w:rFonts w:ascii="Times New Roman" w:hAnsi="Times New Roman"/>
          <w:b/>
          <w:bCs/>
          <w:sz w:val="24"/>
          <w:szCs w:val="24"/>
        </w:rPr>
        <w:t xml:space="preserve"> </w:t>
      </w:r>
      <w:r>
        <w:rPr>
          <w:rFonts w:ascii="Times New Roman" w:hAnsi="Times New Roman"/>
          <w:sz w:val="24"/>
          <w:szCs w:val="24"/>
        </w:rPr>
        <w:t>i części ruchomej, ustalanej w cyklu trzyletnim „Listy preferencyjnej zabytkowych parków i ogrodów dla Narodowego Funduszu Ochrony Środowiska i Gospodarki Wodnej”. Na stronie internetowej Narodowego Instytutu Dziedzictwa www.nid.pl opisana została szczegółowa procedura aktualizacji w/w listy.</w:t>
      </w:r>
    </w:p>
    <w:p w14:paraId="726D8678" w14:textId="713139BB"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Środki Wojewódzkiego Funduszu (a także Narodowego Funduszu Ochrony Środowiska i Gospodarki Wodnej) mogą być przeznaczone m.in. na: edukację ekologiczną oraz propagowanie działań proekologicznych i zasady zrównoważonego rozwoju, przedsięwzięcia związane z ochroną przyrody, w tym urządzanie i utrzymanie terenów zieleni, </w:t>
      </w:r>
      <w:proofErr w:type="spellStart"/>
      <w:r>
        <w:rPr>
          <w:rFonts w:ascii="Times New Roman" w:hAnsi="Times New Roman"/>
          <w:sz w:val="24"/>
          <w:szCs w:val="24"/>
        </w:rPr>
        <w:t>zadrzewień</w:t>
      </w:r>
      <w:proofErr w:type="spellEnd"/>
      <w:r>
        <w:rPr>
          <w:rFonts w:ascii="Times New Roman" w:hAnsi="Times New Roman"/>
          <w:sz w:val="24"/>
          <w:szCs w:val="24"/>
        </w:rPr>
        <w:t xml:space="preserve">, </w:t>
      </w:r>
      <w:proofErr w:type="spellStart"/>
      <w:r>
        <w:rPr>
          <w:rFonts w:ascii="Times New Roman" w:hAnsi="Times New Roman"/>
          <w:sz w:val="24"/>
          <w:szCs w:val="24"/>
        </w:rPr>
        <w:t>zakrzewień</w:t>
      </w:r>
      <w:proofErr w:type="spellEnd"/>
      <w:r>
        <w:rPr>
          <w:rFonts w:ascii="Times New Roman" w:hAnsi="Times New Roman"/>
          <w:sz w:val="24"/>
          <w:szCs w:val="24"/>
        </w:rPr>
        <w:t xml:space="preserve"> oraz parków, dofinansowywanie działań związanych z utrzymaniem </w:t>
      </w:r>
      <w:r w:rsidR="00406DD7">
        <w:rPr>
          <w:rFonts w:ascii="Times New Roman" w:hAnsi="Times New Roman"/>
          <w:sz w:val="24"/>
          <w:szCs w:val="24"/>
        </w:rPr>
        <w:br/>
      </w:r>
      <w:r>
        <w:rPr>
          <w:rFonts w:ascii="Times New Roman" w:hAnsi="Times New Roman"/>
          <w:sz w:val="24"/>
          <w:szCs w:val="24"/>
        </w:rPr>
        <w:t xml:space="preserve">i zachowaniem parków oraz ogrodów, będących przedmiotem ochrony na podstawie przepisów o ochronie zabytków i opiece nad zabytkami. Wojewódzki Fundusz Ochrony Środowiska </w:t>
      </w:r>
      <w:r w:rsidR="00406DD7">
        <w:rPr>
          <w:rFonts w:ascii="Times New Roman" w:hAnsi="Times New Roman"/>
          <w:sz w:val="24"/>
          <w:szCs w:val="24"/>
        </w:rPr>
        <w:br/>
      </w:r>
      <w:r>
        <w:rPr>
          <w:rFonts w:ascii="Times New Roman" w:hAnsi="Times New Roman"/>
          <w:sz w:val="24"/>
          <w:szCs w:val="24"/>
        </w:rPr>
        <w:t>i Gospodarki Wodnej udziela pomocy finansowej w formie pożyczek, dotacji, dopłaty do oprocentowania kredytów i pożyczek zaciąganych w bankach komercyjnych.</w:t>
      </w:r>
    </w:p>
    <w:p w14:paraId="6ECCA6CC" w14:textId="0880A676" w:rsidR="00966A03" w:rsidRDefault="003D3847">
      <w:pPr>
        <w:autoSpaceDE w:val="0"/>
        <w:spacing w:after="120"/>
        <w:ind w:firstLine="709"/>
      </w:pPr>
      <w:r>
        <w:rPr>
          <w:rFonts w:ascii="Times New Roman" w:hAnsi="Times New Roman"/>
          <w:sz w:val="24"/>
          <w:szCs w:val="24"/>
        </w:rPr>
        <w:t xml:space="preserve">O pomoc ze środków </w:t>
      </w:r>
      <w:proofErr w:type="spellStart"/>
      <w:r>
        <w:rPr>
          <w:rFonts w:ascii="Times New Roman" w:hAnsi="Times New Roman"/>
          <w:sz w:val="24"/>
          <w:szCs w:val="24"/>
        </w:rPr>
        <w:t>WFOŚiGW</w:t>
      </w:r>
      <w:proofErr w:type="spellEnd"/>
      <w:r>
        <w:rPr>
          <w:rFonts w:ascii="Times New Roman" w:hAnsi="Times New Roman"/>
          <w:sz w:val="24"/>
          <w:szCs w:val="24"/>
        </w:rPr>
        <w:t xml:space="preserve"> w Białymstoku ubiegać się mogą zarówno jednostki samorządu terytorialnego, jak i przedsiębiorcy oraz organizacje pozarządowe. Finansowanie zadań związanych z ochroną zabytków zagwarantowano w </w:t>
      </w:r>
      <w:r>
        <w:rPr>
          <w:rFonts w:ascii="Times New Roman" w:hAnsi="Times New Roman"/>
          <w:bCs/>
          <w:sz w:val="24"/>
          <w:szCs w:val="24"/>
        </w:rPr>
        <w:t xml:space="preserve">Priorytecie: Ochrona przyrody </w:t>
      </w:r>
      <w:r>
        <w:rPr>
          <w:rFonts w:ascii="Times New Roman" w:hAnsi="Times New Roman"/>
          <w:bCs/>
          <w:sz w:val="24"/>
          <w:szCs w:val="24"/>
        </w:rPr>
        <w:br/>
        <w:t>i krajobrazu.</w:t>
      </w:r>
      <w:r>
        <w:rPr>
          <w:rFonts w:ascii="Times New Roman" w:hAnsi="Times New Roman"/>
          <w:sz w:val="24"/>
          <w:szCs w:val="24"/>
        </w:rPr>
        <w:t xml:space="preserve"> Dotacja oraz dofinansowanie w formie przekazania środków państwowym jednostkom budżetowym mogą być przyznawane do wysokości 99% całkowitego kosztu zadania z zakresu ochrony przyrody i krajobrazu obejmujące prace rewitalizacyjne realizowane na terenach objętych ochroną lub w stosunku do obiektów poddanych pod ochronę, ujętych </w:t>
      </w:r>
      <w:r w:rsidR="00406DD7">
        <w:rPr>
          <w:rFonts w:ascii="Times New Roman" w:hAnsi="Times New Roman"/>
          <w:sz w:val="24"/>
          <w:szCs w:val="24"/>
        </w:rPr>
        <w:br/>
      </w:r>
      <w:r>
        <w:rPr>
          <w:rFonts w:ascii="Times New Roman" w:hAnsi="Times New Roman"/>
          <w:sz w:val="24"/>
          <w:szCs w:val="24"/>
        </w:rPr>
        <w:t>w rejestrze albo ewidencji, zgodnie z ustawą z dnia 16 kwietnia 2004 r. o ochronie przyrody lub z ustawą z dnia 23 lipca 2003 r. o ochronie zabytków i opiece nad zabytkami.</w:t>
      </w:r>
    </w:p>
    <w:p w14:paraId="3C27CE08" w14:textId="77777777" w:rsidR="00966A03" w:rsidRDefault="003D3847">
      <w:pPr>
        <w:autoSpaceDE w:val="0"/>
        <w:jc w:val="center"/>
        <w:rPr>
          <w:rFonts w:ascii="Times New Roman" w:hAnsi="Times New Roman"/>
          <w:b/>
          <w:bCs/>
          <w:sz w:val="24"/>
          <w:szCs w:val="24"/>
        </w:rPr>
      </w:pPr>
      <w:r>
        <w:rPr>
          <w:rFonts w:ascii="Times New Roman" w:hAnsi="Times New Roman"/>
          <w:b/>
          <w:bCs/>
          <w:sz w:val="24"/>
          <w:szCs w:val="24"/>
        </w:rPr>
        <w:t>Narodowe Centrum Nauki</w:t>
      </w:r>
    </w:p>
    <w:p w14:paraId="5E17CE5D"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Zgodnie z ustawą o ochronie zabytków i opiece nad zabytkami, badania konserwatorskie, architektoniczne, archeologiczne lub inne badania naukowe związane </w:t>
      </w:r>
      <w:r>
        <w:rPr>
          <w:rFonts w:ascii="Times New Roman" w:hAnsi="Times New Roman"/>
          <w:sz w:val="24"/>
          <w:szCs w:val="24"/>
        </w:rPr>
        <w:br/>
        <w:t>z prowadzeniem prac konserwatorskich i restauratorskich przy zabytkach mogą być również dofinansowane przez na zasadach określonych w przepisach o zasadach finansowania nauki ze środków pozostających w dyspozycji Narodowego Centrum Nauki.</w:t>
      </w:r>
    </w:p>
    <w:p w14:paraId="5254AE3C" w14:textId="77777777" w:rsidR="00966A03" w:rsidRDefault="00966A03">
      <w:pPr>
        <w:autoSpaceDE w:val="0"/>
        <w:ind w:firstLine="708"/>
        <w:rPr>
          <w:rFonts w:ascii="Times New Roman" w:hAnsi="Times New Roman"/>
          <w:sz w:val="24"/>
          <w:szCs w:val="24"/>
        </w:rPr>
      </w:pPr>
    </w:p>
    <w:p w14:paraId="15AD1595" w14:textId="77777777" w:rsidR="00966A03" w:rsidRDefault="003D3847">
      <w:pPr>
        <w:autoSpaceDE w:val="0"/>
        <w:jc w:val="center"/>
        <w:rPr>
          <w:rFonts w:ascii="Times New Roman" w:hAnsi="Times New Roman"/>
          <w:b/>
          <w:bCs/>
          <w:sz w:val="24"/>
          <w:szCs w:val="24"/>
        </w:rPr>
      </w:pPr>
      <w:r>
        <w:rPr>
          <w:rFonts w:ascii="Times New Roman" w:hAnsi="Times New Roman"/>
          <w:b/>
          <w:bCs/>
          <w:sz w:val="24"/>
          <w:szCs w:val="24"/>
        </w:rPr>
        <w:t>Europejskie Dni Dziedzictwa</w:t>
      </w:r>
    </w:p>
    <w:p w14:paraId="2C21AA2E" w14:textId="77777777" w:rsidR="00966A03" w:rsidRDefault="003D3847">
      <w:pPr>
        <w:autoSpaceDE w:val="0"/>
        <w:ind w:firstLine="708"/>
        <w:rPr>
          <w:rFonts w:ascii="Times New Roman" w:hAnsi="Times New Roman"/>
          <w:sz w:val="24"/>
          <w:szCs w:val="24"/>
        </w:rPr>
      </w:pPr>
      <w:r>
        <w:rPr>
          <w:rFonts w:ascii="Times New Roman" w:hAnsi="Times New Roman"/>
          <w:sz w:val="24"/>
          <w:szCs w:val="24"/>
        </w:rPr>
        <w:t xml:space="preserve">Europejskie Dni Dziedzictwa to największy w Europie projekt społeczny </w:t>
      </w:r>
      <w:r>
        <w:rPr>
          <w:rFonts w:ascii="Times New Roman" w:hAnsi="Times New Roman"/>
          <w:sz w:val="24"/>
          <w:szCs w:val="24"/>
        </w:rPr>
        <w:br/>
        <w:t xml:space="preserve">i edukacyjny, najważniejsze święto zabytków kultury Starego Kontynentu. Ich idea narodziła się w 1985 r. w Granadzie w Hiszpanii podczas II Konferencji Rady Europy. Wówczas po raz pierwszy bezpłatnie udostępniono zwiedzającym obiekty, do których dostęp dotychczas był ograniczony. Inicjatywa cieszyła się tak dużym zainteresowaniem, że w 1991 r. zainspirowała Radę Europy do ustanowienia Europejskich Dni Dziedzictwa. Głównym celem Europejskich Dni Dziedzictwa jest promowanie regionalnego dziedzictwa kulturowego oraz przypominanie o wspólnych korzeniach kultury europejskiej. Imprezy skierowane są do bardzo szerokiej </w:t>
      </w:r>
      <w:r>
        <w:rPr>
          <w:rFonts w:ascii="Times New Roman" w:hAnsi="Times New Roman"/>
          <w:sz w:val="24"/>
          <w:szCs w:val="24"/>
        </w:rPr>
        <w:br/>
        <w:t xml:space="preserve">i różnorodnej grupy odbiorców, co nadaje im wymiar uniwersalny. W obchodach Europejskich Dni Dziedzictwa uczestniczą wszystkie państwa, członkowie Rady Europy, </w:t>
      </w:r>
      <w:r>
        <w:rPr>
          <w:rFonts w:ascii="Times New Roman" w:hAnsi="Times New Roman"/>
          <w:sz w:val="24"/>
          <w:szCs w:val="24"/>
        </w:rPr>
        <w:br/>
        <w:t xml:space="preserve">w tym Polska, która włączyła się do tej akcji w 1993 r. Co roku we wrześniu organizatorzy udostępniają do zwiedzania szerokiej publiczności zabytki i miejsca kultury, przygotowują festyny, jarmarki, imprezy plenerowe, inscenizacje, turnieje rycerskie, wystawy, odczyty naukowe, konkursy, spotkania z twórcami kultury i wiele innych imprez o różnorodnym charakterze, skierowanych do różnych grup społecznych i wiekowych. Dzięki temu obywatele państw uczestniczących w EDD mają doskonałą okazję do poznania dorobku kulturowego regionu, który zamieszkują.  </w:t>
      </w:r>
    </w:p>
    <w:p w14:paraId="228A7144" w14:textId="77777777" w:rsidR="00966A03" w:rsidRDefault="00966A03">
      <w:pPr>
        <w:autoSpaceDE w:val="0"/>
        <w:ind w:firstLine="708"/>
        <w:rPr>
          <w:rFonts w:ascii="Times New Roman" w:hAnsi="Times New Roman"/>
          <w:sz w:val="24"/>
          <w:szCs w:val="24"/>
        </w:rPr>
      </w:pPr>
    </w:p>
    <w:p w14:paraId="34280D47" w14:textId="77777777" w:rsidR="00966A03" w:rsidRDefault="003D3847">
      <w:pPr>
        <w:autoSpaceDE w:val="0"/>
        <w:jc w:val="center"/>
        <w:rPr>
          <w:rFonts w:ascii="Times New Roman" w:hAnsi="Times New Roman"/>
          <w:b/>
          <w:bCs/>
          <w:sz w:val="24"/>
          <w:szCs w:val="24"/>
        </w:rPr>
      </w:pPr>
      <w:r>
        <w:rPr>
          <w:rFonts w:ascii="Times New Roman" w:hAnsi="Times New Roman"/>
          <w:b/>
          <w:bCs/>
          <w:sz w:val="24"/>
          <w:szCs w:val="24"/>
        </w:rPr>
        <w:t>Ogólnopolski konkurs „Zabytek zadbany”</w:t>
      </w:r>
    </w:p>
    <w:p w14:paraId="7F9232E2" w14:textId="77777777" w:rsidR="00966A03" w:rsidRDefault="003D3847">
      <w:pPr>
        <w:autoSpaceDE w:val="0"/>
        <w:ind w:firstLine="708"/>
      </w:pPr>
      <w:r>
        <w:rPr>
          <w:rFonts w:ascii="Times New Roman" w:hAnsi="Times New Roman"/>
          <w:sz w:val="24"/>
          <w:szCs w:val="24"/>
        </w:rPr>
        <w:t xml:space="preserve">„Zabytek Zadbany” jest corocznym konkursem ogłaszanym przez Ministra Kultury </w:t>
      </w:r>
      <w:r>
        <w:rPr>
          <w:rFonts w:ascii="Times New Roman" w:hAnsi="Times New Roman"/>
          <w:sz w:val="24"/>
          <w:szCs w:val="24"/>
        </w:rPr>
        <w:br/>
        <w:t xml:space="preserve">i Dziedzictwa Narodowego. Nadzór nad konkursem sprawuje Generalny Konserwator Zabytków. Podmiotem realizującym procedurę konkursową, podobnie jak wyżej omówione Europejskie Dni Dziedzictwa jest </w:t>
      </w:r>
      <w:r>
        <w:rPr>
          <w:rFonts w:ascii="Times New Roman" w:hAnsi="Times New Roman"/>
          <w:bCs/>
          <w:sz w:val="24"/>
          <w:szCs w:val="24"/>
        </w:rPr>
        <w:t>Narodowy Instytut Dziedzictwa</w:t>
      </w:r>
      <w:r>
        <w:rPr>
          <w:rFonts w:ascii="Times New Roman" w:hAnsi="Times New Roman"/>
          <w:sz w:val="24"/>
          <w:szCs w:val="24"/>
        </w:rPr>
        <w:t>. Konkurs, skierowany jest do właścicieli, posiadaczy i zarządców zabytkowych obiektów wpisanych do rejestru zabytków, nie stanowi źródła finansowania zabytków, jednak warto o nim wspomnieć, bowiem jego celem jest promocja opieki nad zabytkami i upowszechnianie najlepszych wzorów właściwego utrzymania i zagospodarowania obiektów. Charakter edukacyjny konkursu polega na popularyzacji wiedzy dotyczącej właściwego postępowania z zabytkami architektury podczas ich użytkowania oraz w trakcie przeprowadzanych remontów.</w:t>
      </w:r>
    </w:p>
    <w:p w14:paraId="26B6FCFE" w14:textId="77777777" w:rsidR="00966A03" w:rsidRDefault="003D3847">
      <w:pPr>
        <w:autoSpaceDE w:val="0"/>
        <w:spacing w:after="120"/>
        <w:rPr>
          <w:rFonts w:ascii="Times New Roman" w:hAnsi="Times New Roman"/>
          <w:b/>
          <w:bCs/>
          <w:sz w:val="24"/>
          <w:szCs w:val="24"/>
        </w:rPr>
      </w:pPr>
      <w:r>
        <w:rPr>
          <w:rFonts w:ascii="Times New Roman" w:hAnsi="Times New Roman"/>
          <w:b/>
          <w:bCs/>
          <w:sz w:val="24"/>
          <w:szCs w:val="24"/>
        </w:rPr>
        <w:t>Pozostałe źródła finansowania ochrony zabytków i opieki nad zabytkami</w:t>
      </w:r>
    </w:p>
    <w:p w14:paraId="55145D89" w14:textId="77777777" w:rsidR="00966A03" w:rsidRDefault="003D3847">
      <w:pPr>
        <w:autoSpaceDE w:val="0"/>
      </w:pPr>
      <w:r>
        <w:rPr>
          <w:rFonts w:ascii="Times New Roman" w:hAnsi="Times New Roman"/>
          <w:b/>
          <w:bCs/>
          <w:sz w:val="24"/>
          <w:szCs w:val="24"/>
        </w:rPr>
        <w:t>fundusze fundacji krajowych</w:t>
      </w:r>
      <w:r>
        <w:rPr>
          <w:rFonts w:ascii="Times New Roman" w:hAnsi="Times New Roman"/>
          <w:sz w:val="24"/>
          <w:szCs w:val="24"/>
        </w:rPr>
        <w:t>, m.in. Fundacja im. Stefana Batorego (www.batory.org.pl), Fundacja Kronenberga (www.citibank.pl/poland/kronenberg/polish/index);</w:t>
      </w:r>
    </w:p>
    <w:p w14:paraId="095532A1" w14:textId="77777777" w:rsidR="00966A03" w:rsidRDefault="003D3847">
      <w:pPr>
        <w:autoSpaceDE w:val="0"/>
      </w:pPr>
      <w:r>
        <w:rPr>
          <w:rFonts w:ascii="Times New Roman" w:hAnsi="Times New Roman"/>
          <w:b/>
          <w:bCs/>
          <w:sz w:val="24"/>
          <w:szCs w:val="24"/>
        </w:rPr>
        <w:t xml:space="preserve">fundusze europejskie, </w:t>
      </w:r>
      <w:r>
        <w:rPr>
          <w:rFonts w:ascii="Times New Roman" w:hAnsi="Times New Roman"/>
          <w:sz w:val="24"/>
          <w:szCs w:val="24"/>
        </w:rPr>
        <w:t>m.in. Programy Europejskiej Fundacji Kultury (www.eurocult.org), Europejski Fundusz Rozwoju Wsi Polskiej (www.efrwp.pl);</w:t>
      </w:r>
    </w:p>
    <w:p w14:paraId="24840682" w14:textId="77777777" w:rsidR="00966A03" w:rsidRDefault="003D3847">
      <w:pPr>
        <w:autoSpaceDE w:val="0"/>
      </w:pPr>
      <w:r>
        <w:rPr>
          <w:rFonts w:ascii="Times New Roman" w:hAnsi="Times New Roman"/>
          <w:b/>
          <w:bCs/>
          <w:sz w:val="24"/>
          <w:szCs w:val="24"/>
        </w:rPr>
        <w:t xml:space="preserve">fundusze międzynarodowe, </w:t>
      </w:r>
      <w:r>
        <w:rPr>
          <w:rFonts w:ascii="Times New Roman" w:hAnsi="Times New Roman"/>
          <w:sz w:val="24"/>
          <w:szCs w:val="24"/>
        </w:rPr>
        <w:t xml:space="preserve">m.in. Fundusze Wyszehradzkie (www.visegradfund.org), Szwajcarska Fundacja dla Kultury Pro </w:t>
      </w:r>
      <w:proofErr w:type="spellStart"/>
      <w:r>
        <w:rPr>
          <w:rFonts w:ascii="Times New Roman" w:hAnsi="Times New Roman"/>
          <w:sz w:val="24"/>
          <w:szCs w:val="24"/>
        </w:rPr>
        <w:t>Helvetia</w:t>
      </w:r>
      <w:proofErr w:type="spellEnd"/>
      <w:r>
        <w:rPr>
          <w:rFonts w:ascii="Times New Roman" w:hAnsi="Times New Roman"/>
          <w:sz w:val="24"/>
          <w:szCs w:val="24"/>
        </w:rPr>
        <w:t xml:space="preserve"> (www.prohelvetia.pl), Fundacja Współpracy Polsko–Niemieckiej (www.fwpn.org.pl), Polsko–Amerykańska Fundacja Wolności (www.pafw.pl);</w:t>
      </w:r>
    </w:p>
    <w:p w14:paraId="77FA6FA8" w14:textId="77777777" w:rsidR="00966A03" w:rsidRDefault="003D3847">
      <w:pPr>
        <w:autoSpaceDE w:val="0"/>
      </w:pPr>
      <w:r>
        <w:rPr>
          <w:rFonts w:ascii="Times New Roman" w:hAnsi="Times New Roman"/>
          <w:b/>
          <w:bCs/>
          <w:sz w:val="24"/>
          <w:szCs w:val="24"/>
        </w:rPr>
        <w:t>fundusze organizacji międzynarodowych</w:t>
      </w:r>
      <w:r>
        <w:rPr>
          <w:rFonts w:ascii="Times New Roman" w:hAnsi="Times New Roman"/>
          <w:sz w:val="24"/>
          <w:szCs w:val="24"/>
        </w:rPr>
        <w:t>, m.in. Europa Nostra wręcza nagrody za utrzymywanie i restaurację obiektów kulturowych w krajach europejskich (www.europanostra.org).</w:t>
      </w:r>
    </w:p>
    <w:p w14:paraId="5D9A7657" w14:textId="77777777" w:rsidR="00966A03" w:rsidRDefault="00966A03">
      <w:pPr>
        <w:pageBreakBefore/>
        <w:rPr>
          <w:rFonts w:ascii="Times New Roman" w:hAnsi="Times New Roman"/>
          <w:sz w:val="24"/>
          <w:szCs w:val="24"/>
        </w:rPr>
      </w:pPr>
    </w:p>
    <w:p w14:paraId="09BAE09E" w14:textId="77777777" w:rsidR="00966A03" w:rsidRDefault="003D3847">
      <w:pPr>
        <w:tabs>
          <w:tab w:val="left" w:pos="8505"/>
        </w:tabs>
        <w:autoSpaceDE w:val="0"/>
        <w:jc w:val="center"/>
        <w:rPr>
          <w:rFonts w:ascii="Times New Roman" w:hAnsi="Times New Roman"/>
          <w:b/>
          <w:sz w:val="32"/>
          <w:szCs w:val="32"/>
        </w:rPr>
      </w:pPr>
      <w:r>
        <w:rPr>
          <w:rFonts w:ascii="Times New Roman" w:hAnsi="Times New Roman"/>
          <w:b/>
          <w:sz w:val="32"/>
          <w:szCs w:val="32"/>
        </w:rPr>
        <w:t>11. Realizacja i finansowanie przez gminę zadań z zakresu ochrony zabytków</w:t>
      </w:r>
    </w:p>
    <w:p w14:paraId="6147CE49" w14:textId="4A7EA328" w:rsidR="00966A03" w:rsidRDefault="003D3847">
      <w:pPr>
        <w:autoSpaceDE w:val="0"/>
        <w:ind w:firstLine="708"/>
      </w:pPr>
      <w:r>
        <w:rPr>
          <w:rFonts w:ascii="Times New Roman" w:hAnsi="Times New Roman"/>
          <w:color w:val="000000"/>
          <w:sz w:val="24"/>
          <w:szCs w:val="24"/>
        </w:rPr>
        <w:t xml:space="preserve">Zgodnie z </w:t>
      </w:r>
      <w:r>
        <w:rPr>
          <w:rFonts w:ascii="Times New Roman" w:hAnsi="Times New Roman"/>
          <w:i/>
          <w:iCs/>
          <w:color w:val="000000"/>
          <w:sz w:val="24"/>
          <w:szCs w:val="24"/>
        </w:rPr>
        <w:t>Ustawą z dnia 23 lipca 2003 r. o ochronie zabytków i opiece nad zabytkami</w:t>
      </w:r>
      <w:r>
        <w:rPr>
          <w:rFonts w:ascii="Times New Roman" w:hAnsi="Times New Roman"/>
          <w:color w:val="000000"/>
          <w:sz w:val="24"/>
          <w:szCs w:val="24"/>
        </w:rPr>
        <w:t xml:space="preserve">, na każdym właścicielu i posiadaczu zabytku spoczywają obowiązki, wynikające z zasad sprawowania opieki nad zabytkami. Dbanie o stan zabytku, tym samym ponoszenia nakładów na prace konserwatorskie, restauratorskie i roboty budowlane spoczywa na właścicielu </w:t>
      </w:r>
      <w:r w:rsidR="00406DD7">
        <w:rPr>
          <w:rFonts w:ascii="Times New Roman" w:hAnsi="Times New Roman"/>
          <w:color w:val="000000"/>
          <w:sz w:val="24"/>
          <w:szCs w:val="24"/>
        </w:rPr>
        <w:br/>
      </w:r>
      <w:r>
        <w:rPr>
          <w:rFonts w:ascii="Times New Roman" w:hAnsi="Times New Roman"/>
          <w:color w:val="000000"/>
          <w:sz w:val="24"/>
          <w:szCs w:val="24"/>
        </w:rPr>
        <w:t xml:space="preserve">i posiadaczu obiektu zabytkowego, dysponującego tytułem prawnym do zabytku. </w:t>
      </w:r>
    </w:p>
    <w:p w14:paraId="1AC1ABE6" w14:textId="77777777" w:rsidR="00966A03" w:rsidRDefault="003D3847">
      <w:pPr>
        <w:autoSpaceDE w:val="0"/>
        <w:ind w:firstLine="708"/>
        <w:rPr>
          <w:rFonts w:ascii="Times New Roman" w:hAnsi="Times New Roman"/>
          <w:color w:val="000000"/>
          <w:sz w:val="24"/>
          <w:szCs w:val="24"/>
        </w:rPr>
      </w:pPr>
      <w:r>
        <w:rPr>
          <w:rFonts w:ascii="Times New Roman" w:hAnsi="Times New Roman"/>
          <w:color w:val="000000"/>
          <w:sz w:val="24"/>
          <w:szCs w:val="24"/>
        </w:rPr>
        <w:t xml:space="preserve">W przypadku jednostki samorządu terytorialnego prowadzenie i finansowanie wspomnianych prac i robót jest zdaniem własnym. Pełna realizacja zadań z zakresu ochrony zabytków przez samorząd gminny powinna przebiegać dwutorowo, uwzględniając poniższe priorytety: </w:t>
      </w:r>
    </w:p>
    <w:p w14:paraId="12EC672E" w14:textId="77777777" w:rsidR="00966A03" w:rsidRDefault="003D3847">
      <w:pPr>
        <w:autoSpaceDE w:val="0"/>
      </w:pPr>
      <w:r>
        <w:rPr>
          <w:rFonts w:ascii="Times New Roman" w:hAnsi="Times New Roman"/>
          <w:color w:val="000000"/>
          <w:sz w:val="24"/>
          <w:szCs w:val="24"/>
        </w:rPr>
        <w:t xml:space="preserve">1) opieka nad zabytkowymi obiektami i obszarami, których właścicielem lub współwłaścicielem jest </w:t>
      </w:r>
      <w:r>
        <w:rPr>
          <w:rFonts w:ascii="Times New Roman" w:hAnsi="Times New Roman"/>
          <w:sz w:val="24"/>
          <w:szCs w:val="24"/>
        </w:rPr>
        <w:t>gmina Lidzbark Warmiński</w:t>
      </w:r>
      <w:r>
        <w:rPr>
          <w:rFonts w:ascii="Times New Roman" w:hAnsi="Times New Roman"/>
          <w:color w:val="000000"/>
          <w:sz w:val="24"/>
          <w:szCs w:val="24"/>
        </w:rPr>
        <w:t xml:space="preserve">; </w:t>
      </w:r>
    </w:p>
    <w:p w14:paraId="123F1446" w14:textId="77777777" w:rsidR="00966A03" w:rsidRDefault="003D3847">
      <w:pPr>
        <w:autoSpaceDE w:val="0"/>
        <w:rPr>
          <w:rFonts w:ascii="Times New Roman" w:hAnsi="Times New Roman"/>
          <w:color w:val="000000"/>
          <w:sz w:val="24"/>
          <w:szCs w:val="24"/>
        </w:rPr>
      </w:pPr>
      <w:r>
        <w:rPr>
          <w:rFonts w:ascii="Times New Roman" w:hAnsi="Times New Roman"/>
          <w:color w:val="000000"/>
          <w:sz w:val="24"/>
          <w:szCs w:val="24"/>
        </w:rPr>
        <w:t xml:space="preserve">2) kształtowanie przestrzeni publicznych oraz ochrona dziedzictwa kulturowego (w tym krajobrazu kulturowego) na całym obszarze gminy. </w:t>
      </w:r>
    </w:p>
    <w:p w14:paraId="18F97CA0" w14:textId="53E1A175" w:rsidR="00966A03" w:rsidRDefault="003D3847">
      <w:pPr>
        <w:ind w:firstLine="708"/>
      </w:pPr>
      <w:r>
        <w:rPr>
          <w:rFonts w:ascii="Times New Roman" w:hAnsi="Times New Roman"/>
          <w:sz w:val="24"/>
          <w:szCs w:val="24"/>
        </w:rPr>
        <w:t xml:space="preserve">Gmina Lidzbark Warmiński jest właścicielem </w:t>
      </w:r>
      <w:r w:rsidR="00406DD7">
        <w:rPr>
          <w:rFonts w:ascii="Times New Roman" w:hAnsi="Times New Roman"/>
          <w:sz w:val="24"/>
          <w:szCs w:val="24"/>
        </w:rPr>
        <w:t>jednego obiektu zabytkowego</w:t>
      </w:r>
      <w:r>
        <w:rPr>
          <w:rFonts w:ascii="Times New Roman" w:hAnsi="Times New Roman"/>
          <w:sz w:val="24"/>
          <w:szCs w:val="24"/>
        </w:rPr>
        <w:t xml:space="preserve"> wpisan</w:t>
      </w:r>
      <w:r w:rsidR="00406DD7">
        <w:rPr>
          <w:rFonts w:ascii="Times New Roman" w:hAnsi="Times New Roman"/>
          <w:sz w:val="24"/>
          <w:szCs w:val="24"/>
        </w:rPr>
        <w:t>ego</w:t>
      </w:r>
      <w:r>
        <w:rPr>
          <w:rFonts w:ascii="Times New Roman" w:hAnsi="Times New Roman"/>
          <w:sz w:val="24"/>
          <w:szCs w:val="24"/>
        </w:rPr>
        <w:t xml:space="preserve"> do rejestru zabytków województwa warmińsko-mazurskiego. Jest to </w:t>
      </w:r>
      <w:r w:rsidR="00406DD7">
        <w:rPr>
          <w:rFonts w:ascii="Times New Roman" w:hAnsi="Times New Roman"/>
          <w:sz w:val="24"/>
          <w:szCs w:val="24"/>
        </w:rPr>
        <w:t xml:space="preserve">cmentarz wojenny </w:t>
      </w:r>
      <w:r w:rsidR="00406DD7">
        <w:rPr>
          <w:rFonts w:ascii="Times New Roman" w:hAnsi="Times New Roman"/>
          <w:sz w:val="24"/>
          <w:szCs w:val="24"/>
        </w:rPr>
        <w:br/>
        <w:t xml:space="preserve">z czasów </w:t>
      </w:r>
      <w:r w:rsidR="00406DD7" w:rsidRPr="00406DD7">
        <w:rPr>
          <w:rFonts w:ascii="Times New Roman" w:hAnsi="Times New Roman"/>
          <w:sz w:val="24"/>
          <w:szCs w:val="24"/>
        </w:rPr>
        <w:t>I wojny światowej w Markajmach, położony na działce  nr 128 obręb geodezyjny Markajmy, wpisany do rejestru zabytków pod nr A-1804 z dnia 12.01.1987</w:t>
      </w:r>
      <w:r w:rsidR="00406DD7">
        <w:rPr>
          <w:rFonts w:ascii="Times New Roman" w:hAnsi="Times New Roman"/>
          <w:sz w:val="24"/>
          <w:szCs w:val="24"/>
        </w:rPr>
        <w:t xml:space="preserve"> </w:t>
      </w:r>
      <w:r w:rsidR="00406DD7" w:rsidRPr="00406DD7">
        <w:rPr>
          <w:rFonts w:ascii="Times New Roman" w:hAnsi="Times New Roman"/>
          <w:sz w:val="24"/>
          <w:szCs w:val="24"/>
        </w:rPr>
        <w:t>r.</w:t>
      </w:r>
    </w:p>
    <w:p w14:paraId="362ECCA2" w14:textId="11FBED0F" w:rsidR="00966A03" w:rsidRDefault="003D3847">
      <w:pPr>
        <w:autoSpaceDE w:val="0"/>
        <w:ind w:firstLine="708"/>
        <w:rPr>
          <w:rFonts w:ascii="Times New Roman" w:hAnsi="Times New Roman"/>
          <w:color w:val="000000"/>
          <w:sz w:val="24"/>
          <w:szCs w:val="24"/>
        </w:rPr>
      </w:pPr>
      <w:r>
        <w:rPr>
          <w:rFonts w:ascii="Times New Roman" w:hAnsi="Times New Roman"/>
          <w:color w:val="000000"/>
          <w:sz w:val="24"/>
          <w:szCs w:val="24"/>
        </w:rPr>
        <w:t xml:space="preserve">Gmina jako właściciel zabytków jest ustawowo zobligowana do opieki nad nimi </w:t>
      </w:r>
      <w:r w:rsidR="00406DD7">
        <w:rPr>
          <w:rFonts w:ascii="Times New Roman" w:hAnsi="Times New Roman"/>
          <w:color w:val="000000"/>
          <w:sz w:val="24"/>
          <w:szCs w:val="24"/>
        </w:rPr>
        <w:br/>
      </w:r>
      <w:r>
        <w:rPr>
          <w:rFonts w:ascii="Times New Roman" w:hAnsi="Times New Roman"/>
          <w:color w:val="000000"/>
          <w:sz w:val="24"/>
          <w:szCs w:val="24"/>
        </w:rPr>
        <w:t xml:space="preserve">tj. utrzymywania w dobrym stanie technicznym, przeprowadzania remontów i bieżących konserwacji. Niezależnie od zapisów legislacyjnych władze gminy powinny dołożyć wszelkich starań, aby stan zabytków, jak i całej przestrzeni publicznej, wpływał pozytywnie na jakość życia mieszkańców, a turystów i gości zachęcał do dłuższych pobytów w regionie.  </w:t>
      </w:r>
    </w:p>
    <w:p w14:paraId="3C6D39C5" w14:textId="08C20CFA" w:rsidR="00966A03" w:rsidRDefault="003D3847">
      <w:pPr>
        <w:autoSpaceDE w:val="0"/>
        <w:ind w:firstLine="708"/>
      </w:pPr>
      <w:r>
        <w:rPr>
          <w:rFonts w:ascii="Times New Roman" w:hAnsi="Times New Roman"/>
          <w:color w:val="000000"/>
          <w:sz w:val="24"/>
          <w:szCs w:val="24"/>
        </w:rPr>
        <w:t xml:space="preserve">Mechanizmem sprzyjającym takim działaniom może być zapewnienie środków finansowych na dotacje celowe na prace przy zabytkach, które udzielane są właścicielom </w:t>
      </w:r>
      <w:r w:rsidR="00406DD7">
        <w:rPr>
          <w:rFonts w:ascii="Times New Roman" w:hAnsi="Times New Roman"/>
          <w:color w:val="000000"/>
          <w:sz w:val="24"/>
          <w:szCs w:val="24"/>
        </w:rPr>
        <w:br/>
      </w:r>
      <w:r>
        <w:rPr>
          <w:rFonts w:ascii="Times New Roman" w:hAnsi="Times New Roman"/>
          <w:color w:val="000000"/>
          <w:sz w:val="24"/>
          <w:szCs w:val="24"/>
        </w:rPr>
        <w:t xml:space="preserve">i zarządcom. </w:t>
      </w:r>
      <w:r>
        <w:rPr>
          <w:rFonts w:ascii="Times New Roman" w:eastAsia="Times New Roman" w:hAnsi="Times New Roman"/>
          <w:sz w:val="24"/>
          <w:szCs w:val="24"/>
          <w:lang w:eastAsia="pl-PL"/>
        </w:rPr>
        <w:t xml:space="preserve">Dotacje na prace konserwatorskie, restauratorskie lub roboty budowlane mogą być przyznane w wysokości </w:t>
      </w:r>
      <w:r>
        <w:rPr>
          <w:rFonts w:ascii="Times New Roman" w:eastAsia="Times New Roman" w:hAnsi="Times New Roman"/>
          <w:bCs/>
          <w:sz w:val="24"/>
          <w:szCs w:val="24"/>
          <w:lang w:eastAsia="pl-PL"/>
        </w:rPr>
        <w:t>do 75%</w:t>
      </w:r>
      <w:r>
        <w:rPr>
          <w:rFonts w:ascii="Times New Roman" w:eastAsia="Times New Roman" w:hAnsi="Times New Roman"/>
          <w:sz w:val="24"/>
          <w:szCs w:val="24"/>
          <w:lang w:eastAsia="pl-PL"/>
        </w:rPr>
        <w:t xml:space="preserve"> </w:t>
      </w:r>
      <w:r>
        <w:rPr>
          <w:rFonts w:ascii="Times New Roman" w:eastAsia="Times New Roman" w:hAnsi="Times New Roman"/>
          <w:bCs/>
          <w:sz w:val="24"/>
          <w:szCs w:val="24"/>
          <w:lang w:eastAsia="pl-PL"/>
        </w:rPr>
        <w:t>nakładów koniecznych</w:t>
      </w:r>
      <w:r>
        <w:rPr>
          <w:rFonts w:ascii="Times New Roman" w:eastAsia="Times New Roman" w:hAnsi="Times New Roman"/>
          <w:sz w:val="24"/>
          <w:szCs w:val="24"/>
          <w:lang w:eastAsia="pl-PL"/>
        </w:rPr>
        <w:t>, które obejmują:</w:t>
      </w:r>
    </w:p>
    <w:p w14:paraId="454E0904" w14:textId="77777777" w:rsidR="00966A03" w:rsidRDefault="003D3847">
      <w:pPr>
        <w:numPr>
          <w:ilvl w:val="0"/>
          <w:numId w:val="14"/>
        </w:numPr>
        <w:shd w:val="clear" w:color="auto" w:fill="FFFFFF"/>
        <w:rPr>
          <w:rFonts w:ascii="Times New Roman" w:eastAsia="Times New Roman" w:hAnsi="Times New Roman"/>
          <w:sz w:val="24"/>
          <w:szCs w:val="24"/>
          <w:lang w:eastAsia="pl-PL"/>
        </w:rPr>
      </w:pPr>
      <w:r>
        <w:rPr>
          <w:rFonts w:ascii="Times New Roman" w:eastAsia="Times New Roman" w:hAnsi="Times New Roman"/>
          <w:sz w:val="24"/>
          <w:szCs w:val="24"/>
          <w:lang w:eastAsia="pl-PL"/>
        </w:rPr>
        <w:t>sporządzenie ekspertyz technicznych i konserwatorskich;</w:t>
      </w:r>
    </w:p>
    <w:p w14:paraId="5DBCBF1C" w14:textId="77777777" w:rsidR="00966A03" w:rsidRDefault="003D3847">
      <w:pPr>
        <w:numPr>
          <w:ilvl w:val="0"/>
          <w:numId w:val="14"/>
        </w:numPr>
        <w:shd w:val="clear" w:color="auto" w:fill="FFFFFF"/>
        <w:rPr>
          <w:rFonts w:ascii="Times New Roman" w:eastAsia="Times New Roman" w:hAnsi="Times New Roman"/>
          <w:sz w:val="24"/>
          <w:szCs w:val="24"/>
          <w:lang w:eastAsia="pl-PL"/>
        </w:rPr>
      </w:pPr>
      <w:r>
        <w:rPr>
          <w:rFonts w:ascii="Times New Roman" w:eastAsia="Times New Roman" w:hAnsi="Times New Roman"/>
          <w:sz w:val="24"/>
          <w:szCs w:val="24"/>
          <w:lang w:eastAsia="pl-PL"/>
        </w:rPr>
        <w:t>przeprowadzenie badań konserwatorskich lub architektonicznych;</w:t>
      </w:r>
    </w:p>
    <w:p w14:paraId="2CFC7B27" w14:textId="77777777" w:rsidR="00966A03" w:rsidRDefault="003D3847">
      <w:pPr>
        <w:numPr>
          <w:ilvl w:val="0"/>
          <w:numId w:val="14"/>
        </w:numPr>
        <w:shd w:val="clear" w:color="auto" w:fill="FFFFFF"/>
        <w:rPr>
          <w:rFonts w:ascii="Times New Roman" w:eastAsia="Times New Roman" w:hAnsi="Times New Roman"/>
          <w:sz w:val="24"/>
          <w:szCs w:val="24"/>
          <w:lang w:eastAsia="pl-PL"/>
        </w:rPr>
      </w:pPr>
      <w:r>
        <w:rPr>
          <w:rFonts w:ascii="Times New Roman" w:eastAsia="Times New Roman" w:hAnsi="Times New Roman"/>
          <w:sz w:val="24"/>
          <w:szCs w:val="24"/>
          <w:lang w:eastAsia="pl-PL"/>
        </w:rPr>
        <w:t>wykonanie dokumentacji konserwatorskiej;</w:t>
      </w:r>
    </w:p>
    <w:p w14:paraId="6D0D42CF" w14:textId="77777777" w:rsidR="00966A03" w:rsidRDefault="003D3847">
      <w:pPr>
        <w:numPr>
          <w:ilvl w:val="0"/>
          <w:numId w:val="14"/>
        </w:numPr>
        <w:shd w:val="clear" w:color="auto" w:fill="FFFFFF"/>
        <w:rPr>
          <w:rFonts w:ascii="Times New Roman" w:eastAsia="Times New Roman" w:hAnsi="Times New Roman"/>
          <w:sz w:val="24"/>
          <w:szCs w:val="24"/>
          <w:lang w:eastAsia="pl-PL"/>
        </w:rPr>
      </w:pPr>
      <w:r>
        <w:rPr>
          <w:rFonts w:ascii="Times New Roman" w:eastAsia="Times New Roman" w:hAnsi="Times New Roman"/>
          <w:sz w:val="24"/>
          <w:szCs w:val="24"/>
          <w:lang w:eastAsia="pl-PL"/>
        </w:rPr>
        <w:t>opracowanie programu prac konserwatorskich i restauratorskich;</w:t>
      </w:r>
    </w:p>
    <w:p w14:paraId="30C8EF85" w14:textId="77777777" w:rsidR="00966A03" w:rsidRDefault="003D3847">
      <w:pPr>
        <w:numPr>
          <w:ilvl w:val="0"/>
          <w:numId w:val="14"/>
        </w:numPr>
        <w:shd w:val="clear" w:color="auto" w:fill="FFFFFF"/>
        <w:rPr>
          <w:rFonts w:ascii="Times New Roman" w:eastAsia="Times New Roman" w:hAnsi="Times New Roman"/>
          <w:sz w:val="24"/>
          <w:szCs w:val="24"/>
          <w:lang w:eastAsia="pl-PL"/>
        </w:rPr>
      </w:pPr>
      <w:r>
        <w:rPr>
          <w:rFonts w:ascii="Times New Roman" w:eastAsia="Times New Roman" w:hAnsi="Times New Roman"/>
          <w:sz w:val="24"/>
          <w:szCs w:val="24"/>
          <w:lang w:eastAsia="pl-PL"/>
        </w:rPr>
        <w:t>wykonanie projektu budowlanego zgodnie z przepisami Prawa budowlanego;</w:t>
      </w:r>
    </w:p>
    <w:p w14:paraId="27997F95" w14:textId="77777777" w:rsidR="00966A03" w:rsidRDefault="003D3847">
      <w:pPr>
        <w:numPr>
          <w:ilvl w:val="0"/>
          <w:numId w:val="14"/>
        </w:numPr>
        <w:shd w:val="clear" w:color="auto" w:fill="FFFFFF"/>
        <w:rPr>
          <w:rFonts w:ascii="Times New Roman" w:eastAsia="Times New Roman" w:hAnsi="Times New Roman"/>
          <w:sz w:val="24"/>
          <w:szCs w:val="24"/>
          <w:lang w:eastAsia="pl-PL"/>
        </w:rPr>
      </w:pPr>
      <w:r>
        <w:rPr>
          <w:rFonts w:ascii="Times New Roman" w:eastAsia="Times New Roman" w:hAnsi="Times New Roman"/>
          <w:sz w:val="24"/>
          <w:szCs w:val="24"/>
          <w:lang w:eastAsia="pl-PL"/>
        </w:rPr>
        <w:t>sporządzenie projektu odtworzenia kompozycji wnętrz;</w:t>
      </w:r>
    </w:p>
    <w:p w14:paraId="46C04ECB" w14:textId="77777777" w:rsidR="00966A03" w:rsidRDefault="003D3847">
      <w:pPr>
        <w:numPr>
          <w:ilvl w:val="0"/>
          <w:numId w:val="14"/>
        </w:numPr>
        <w:shd w:val="clear" w:color="auto" w:fill="FFFFFF"/>
        <w:rPr>
          <w:rFonts w:ascii="Times New Roman" w:eastAsia="Times New Roman" w:hAnsi="Times New Roman"/>
          <w:sz w:val="24"/>
          <w:szCs w:val="24"/>
          <w:lang w:eastAsia="pl-PL"/>
        </w:rPr>
      </w:pPr>
      <w:r>
        <w:rPr>
          <w:rFonts w:ascii="Times New Roman" w:eastAsia="Times New Roman" w:hAnsi="Times New Roman"/>
          <w:sz w:val="24"/>
          <w:szCs w:val="24"/>
          <w:lang w:eastAsia="pl-PL"/>
        </w:rPr>
        <w:t>zabezpieczenie, zachowanie i utrwalenie substancji zabytku;</w:t>
      </w:r>
    </w:p>
    <w:p w14:paraId="5A9BAF84" w14:textId="77777777" w:rsidR="00966A03" w:rsidRDefault="003D3847">
      <w:pPr>
        <w:numPr>
          <w:ilvl w:val="0"/>
          <w:numId w:val="14"/>
        </w:numPr>
        <w:shd w:val="clear" w:color="auto" w:fill="FFFFFF"/>
        <w:rPr>
          <w:rFonts w:ascii="Times New Roman" w:eastAsia="Times New Roman" w:hAnsi="Times New Roman"/>
          <w:sz w:val="24"/>
          <w:szCs w:val="24"/>
          <w:lang w:eastAsia="pl-PL"/>
        </w:rPr>
      </w:pPr>
      <w:r>
        <w:rPr>
          <w:rFonts w:ascii="Times New Roman" w:eastAsia="Times New Roman" w:hAnsi="Times New Roman"/>
          <w:sz w:val="24"/>
          <w:szCs w:val="24"/>
          <w:lang w:eastAsia="pl-PL"/>
        </w:rPr>
        <w:t>stabilizację konstrukcyjną części składowych zabytku lub ich odtworzenie w zakresie niezbędnym dla zachowania tego zabytku;</w:t>
      </w:r>
    </w:p>
    <w:p w14:paraId="21A938C4" w14:textId="77777777" w:rsidR="00966A03" w:rsidRDefault="003D3847">
      <w:pPr>
        <w:numPr>
          <w:ilvl w:val="0"/>
          <w:numId w:val="14"/>
        </w:numPr>
        <w:shd w:val="clear" w:color="auto" w:fill="FFFFFF"/>
        <w:rPr>
          <w:rFonts w:ascii="Times New Roman" w:eastAsia="Times New Roman" w:hAnsi="Times New Roman"/>
          <w:sz w:val="24"/>
          <w:szCs w:val="24"/>
          <w:lang w:eastAsia="pl-PL"/>
        </w:rPr>
      </w:pPr>
      <w:r>
        <w:rPr>
          <w:rFonts w:ascii="Times New Roman" w:eastAsia="Times New Roman" w:hAnsi="Times New Roman"/>
          <w:sz w:val="24"/>
          <w:szCs w:val="24"/>
          <w:lang w:eastAsia="pl-PL"/>
        </w:rPr>
        <w:t>odnowienie lub uzupełnienie tynków i okładzin architektonicznych albo ich całkowite odtworzenie, z uwzględnieniem charakterystycznej dla tego zabytku kolorystyki;</w:t>
      </w:r>
    </w:p>
    <w:p w14:paraId="73F37A90" w14:textId="77777777" w:rsidR="00966A03" w:rsidRDefault="003D3847">
      <w:pPr>
        <w:numPr>
          <w:ilvl w:val="0"/>
          <w:numId w:val="14"/>
        </w:numPr>
        <w:shd w:val="clear" w:color="auto" w:fill="FFFFFF"/>
        <w:rPr>
          <w:rFonts w:ascii="Times New Roman" w:eastAsia="Times New Roman" w:hAnsi="Times New Roman"/>
          <w:sz w:val="24"/>
          <w:szCs w:val="24"/>
          <w:lang w:eastAsia="pl-PL"/>
        </w:rPr>
      </w:pPr>
      <w:r>
        <w:rPr>
          <w:rFonts w:ascii="Times New Roman" w:eastAsia="Times New Roman" w:hAnsi="Times New Roman"/>
          <w:sz w:val="24"/>
          <w:szCs w:val="24"/>
          <w:lang w:eastAsia="pl-PL"/>
        </w:rPr>
        <w:t>odtworzenie zniszczonej przynależności zabytku, jeżeli odtworzenie to nie przekracza 50% oryginalnej substancji tej przynależności;</w:t>
      </w:r>
    </w:p>
    <w:p w14:paraId="5EB1CB77" w14:textId="77777777" w:rsidR="00966A03" w:rsidRDefault="003D3847">
      <w:pPr>
        <w:numPr>
          <w:ilvl w:val="0"/>
          <w:numId w:val="14"/>
        </w:numPr>
        <w:shd w:val="clear" w:color="auto" w:fill="FFFFFF"/>
        <w:rPr>
          <w:rFonts w:ascii="Times New Roman" w:eastAsia="Times New Roman" w:hAnsi="Times New Roman"/>
          <w:sz w:val="24"/>
          <w:szCs w:val="24"/>
          <w:lang w:eastAsia="pl-PL"/>
        </w:rPr>
      </w:pPr>
      <w:r>
        <w:rPr>
          <w:rFonts w:ascii="Times New Roman" w:eastAsia="Times New Roman" w:hAnsi="Times New Roman"/>
          <w:sz w:val="24"/>
          <w:szCs w:val="24"/>
          <w:lang w:eastAsia="pl-PL"/>
        </w:rPr>
        <w:t>odnowienie lub całkowite odtworzenie okien, w tym ościeżnic i okiennic, zewnętrznych odrzwi i drzwi, więźby dachowej, pokrycia dachowego, rynien i rur spustowych;</w:t>
      </w:r>
    </w:p>
    <w:p w14:paraId="65D77676" w14:textId="77777777" w:rsidR="00966A03" w:rsidRDefault="003D3847">
      <w:pPr>
        <w:numPr>
          <w:ilvl w:val="0"/>
          <w:numId w:val="14"/>
        </w:numPr>
        <w:shd w:val="clear" w:color="auto" w:fill="FFFFFF"/>
        <w:rPr>
          <w:rFonts w:ascii="Times New Roman" w:eastAsia="Times New Roman" w:hAnsi="Times New Roman"/>
          <w:sz w:val="24"/>
          <w:szCs w:val="24"/>
          <w:lang w:eastAsia="pl-PL"/>
        </w:rPr>
      </w:pPr>
      <w:r>
        <w:rPr>
          <w:rFonts w:ascii="Times New Roman" w:eastAsia="Times New Roman" w:hAnsi="Times New Roman"/>
          <w:sz w:val="24"/>
          <w:szCs w:val="24"/>
          <w:lang w:eastAsia="pl-PL"/>
        </w:rPr>
        <w:t>modernizację instalacji elektrycznej w zabytkach drewnianych lub w zabytkach, które posiadają oryginalne, wykonane z drewna części składowe i przynależności;</w:t>
      </w:r>
    </w:p>
    <w:p w14:paraId="15E86BBB" w14:textId="77777777" w:rsidR="00966A03" w:rsidRDefault="003D3847">
      <w:pPr>
        <w:numPr>
          <w:ilvl w:val="0"/>
          <w:numId w:val="14"/>
        </w:numPr>
        <w:shd w:val="clear" w:color="auto" w:fill="FFFFFF"/>
        <w:rPr>
          <w:rFonts w:ascii="Times New Roman" w:eastAsia="Times New Roman" w:hAnsi="Times New Roman"/>
          <w:sz w:val="24"/>
          <w:szCs w:val="24"/>
          <w:lang w:eastAsia="pl-PL"/>
        </w:rPr>
      </w:pPr>
      <w:r>
        <w:rPr>
          <w:rFonts w:ascii="Times New Roman" w:eastAsia="Times New Roman" w:hAnsi="Times New Roman"/>
          <w:sz w:val="24"/>
          <w:szCs w:val="24"/>
          <w:lang w:eastAsia="pl-PL"/>
        </w:rPr>
        <w:t>wykonanie izolacji przeciwwilgociowej;</w:t>
      </w:r>
    </w:p>
    <w:p w14:paraId="107996C4" w14:textId="77777777" w:rsidR="00966A03" w:rsidRDefault="003D3847">
      <w:pPr>
        <w:numPr>
          <w:ilvl w:val="0"/>
          <w:numId w:val="14"/>
        </w:numPr>
        <w:shd w:val="clear" w:color="auto" w:fill="FFFFFF"/>
        <w:rPr>
          <w:rFonts w:ascii="Times New Roman" w:eastAsia="Times New Roman" w:hAnsi="Times New Roman"/>
          <w:sz w:val="24"/>
          <w:szCs w:val="24"/>
          <w:lang w:eastAsia="pl-PL"/>
        </w:rPr>
      </w:pPr>
      <w:r>
        <w:rPr>
          <w:rFonts w:ascii="Times New Roman" w:eastAsia="Times New Roman" w:hAnsi="Times New Roman"/>
          <w:sz w:val="24"/>
          <w:szCs w:val="24"/>
          <w:lang w:eastAsia="pl-PL"/>
        </w:rPr>
        <w:t>uzupełnienie narysów ziemnych dzieł architektury obronnej oraz zabytków archeologicznych nieruchomych o własnych formach krajobrazowych;</w:t>
      </w:r>
    </w:p>
    <w:p w14:paraId="239988AA" w14:textId="77777777" w:rsidR="00966A03" w:rsidRDefault="003D3847">
      <w:pPr>
        <w:numPr>
          <w:ilvl w:val="0"/>
          <w:numId w:val="14"/>
        </w:numPr>
        <w:shd w:val="clear" w:color="auto" w:fill="FFFFFF"/>
        <w:rPr>
          <w:rFonts w:ascii="Times New Roman" w:eastAsia="Times New Roman" w:hAnsi="Times New Roman"/>
          <w:sz w:val="24"/>
          <w:szCs w:val="24"/>
          <w:lang w:eastAsia="pl-PL"/>
        </w:rPr>
      </w:pPr>
      <w:r>
        <w:rPr>
          <w:rFonts w:ascii="Times New Roman" w:eastAsia="Times New Roman" w:hAnsi="Times New Roman"/>
          <w:sz w:val="24"/>
          <w:szCs w:val="24"/>
          <w:lang w:eastAsia="pl-PL"/>
        </w:rPr>
        <w:t>działania zmierzające do wyeksponowania istniejących, oryginalnych elementów zabytkowego układu parku lub ogrodu;</w:t>
      </w:r>
    </w:p>
    <w:p w14:paraId="541CA2B8" w14:textId="177892F6" w:rsidR="00966A03" w:rsidRDefault="003D3847">
      <w:pPr>
        <w:numPr>
          <w:ilvl w:val="0"/>
          <w:numId w:val="14"/>
        </w:numPr>
        <w:shd w:val="clear" w:color="auto" w:fill="FFFFFF"/>
        <w:rPr>
          <w:rFonts w:ascii="Times New Roman" w:eastAsia="Times New Roman" w:hAnsi="Times New Roman"/>
          <w:sz w:val="24"/>
          <w:szCs w:val="24"/>
          <w:lang w:eastAsia="pl-PL"/>
        </w:rPr>
      </w:pPr>
      <w:r>
        <w:rPr>
          <w:rFonts w:ascii="Times New Roman" w:eastAsia="Times New Roman" w:hAnsi="Times New Roman"/>
          <w:sz w:val="24"/>
          <w:szCs w:val="24"/>
          <w:lang w:eastAsia="pl-PL"/>
        </w:rPr>
        <w:t xml:space="preserve">zakup materiałów konserwatorskich i budowlanych, niezbędnych do wykonania prac </w:t>
      </w:r>
      <w:r w:rsidR="00406DD7">
        <w:rPr>
          <w:rFonts w:ascii="Times New Roman" w:eastAsia="Times New Roman" w:hAnsi="Times New Roman"/>
          <w:sz w:val="24"/>
          <w:szCs w:val="24"/>
          <w:lang w:eastAsia="pl-PL"/>
        </w:rPr>
        <w:br/>
      </w:r>
      <w:r>
        <w:rPr>
          <w:rFonts w:ascii="Times New Roman" w:eastAsia="Times New Roman" w:hAnsi="Times New Roman"/>
          <w:sz w:val="24"/>
          <w:szCs w:val="24"/>
          <w:lang w:eastAsia="pl-PL"/>
        </w:rPr>
        <w:t>i robót przy zabytku wpisanym do rejestru, o których mowa w pkt 7-15;</w:t>
      </w:r>
    </w:p>
    <w:p w14:paraId="699B5930" w14:textId="77777777" w:rsidR="00966A03" w:rsidRDefault="003D3847">
      <w:pPr>
        <w:numPr>
          <w:ilvl w:val="0"/>
          <w:numId w:val="14"/>
        </w:numPr>
        <w:shd w:val="clear" w:color="auto" w:fill="FFFFFF"/>
        <w:rPr>
          <w:rFonts w:ascii="Times New Roman" w:eastAsia="Times New Roman" w:hAnsi="Times New Roman"/>
          <w:sz w:val="24"/>
          <w:szCs w:val="24"/>
          <w:lang w:eastAsia="pl-PL"/>
        </w:rPr>
      </w:pPr>
      <w:r>
        <w:rPr>
          <w:rFonts w:ascii="Times New Roman" w:eastAsia="Times New Roman" w:hAnsi="Times New Roman"/>
          <w:sz w:val="24"/>
          <w:szCs w:val="24"/>
          <w:lang w:eastAsia="pl-PL"/>
        </w:rPr>
        <w:t>zakup i montaż instalacji przeciwwłamaniowej oraz przeciwpożarowej i odgromowej.</w:t>
      </w:r>
    </w:p>
    <w:p w14:paraId="07B9794E" w14:textId="39CC0212" w:rsidR="00966A03" w:rsidRDefault="003D3847">
      <w:pPr>
        <w:ind w:firstLine="360"/>
      </w:pPr>
      <w:r>
        <w:rPr>
          <w:rFonts w:ascii="Times New Roman" w:hAnsi="Times New Roman"/>
          <w:color w:val="000000"/>
          <w:sz w:val="24"/>
          <w:szCs w:val="24"/>
        </w:rPr>
        <w:t xml:space="preserve">Formą pomocy finansowej gminy dla właścicieli obiektów zabytkowych może być również system ulg podatkowych - poprzez stosowanie zwolnień od podatku od nieruchomości </w:t>
      </w:r>
      <w:r w:rsidR="00406DD7">
        <w:rPr>
          <w:rFonts w:ascii="Times New Roman" w:hAnsi="Times New Roman"/>
          <w:color w:val="000000"/>
          <w:sz w:val="24"/>
          <w:szCs w:val="24"/>
        </w:rPr>
        <w:br/>
      </w:r>
      <w:r>
        <w:rPr>
          <w:rFonts w:ascii="Times New Roman" w:hAnsi="Times New Roman"/>
          <w:color w:val="000000"/>
          <w:sz w:val="24"/>
          <w:szCs w:val="24"/>
        </w:rPr>
        <w:t xml:space="preserve">w odniesieniu do budynków i gruntów wpisanych indywidualnie do rejestru zabytków pod warunkiem ich utrzymania i konserwacji zgodnie z przepisami o ochronie zabytków, </w:t>
      </w:r>
      <w:r w:rsidR="00406DD7">
        <w:rPr>
          <w:rFonts w:ascii="Times New Roman" w:hAnsi="Times New Roman"/>
          <w:color w:val="000000"/>
          <w:sz w:val="24"/>
          <w:szCs w:val="24"/>
        </w:rPr>
        <w:br/>
      </w:r>
      <w:r>
        <w:rPr>
          <w:rFonts w:ascii="Times New Roman" w:hAnsi="Times New Roman"/>
          <w:color w:val="000000"/>
          <w:sz w:val="24"/>
          <w:szCs w:val="24"/>
        </w:rPr>
        <w:t xml:space="preserve">z wyjątkiem zajętych na prowadzenie działalności </w:t>
      </w:r>
      <w:r>
        <w:rPr>
          <w:rFonts w:ascii="Times New Roman" w:hAnsi="Times New Roman"/>
          <w:sz w:val="24"/>
          <w:szCs w:val="24"/>
        </w:rPr>
        <w:t>gospodarczej (zgodnie z art. 7 ust 1 pkt 6 ustawy z dnia 12 stycznia 1991 r. o podatkach i opłatach lokalnych (</w:t>
      </w:r>
      <w:proofErr w:type="spellStart"/>
      <w:r>
        <w:rPr>
          <w:rFonts w:ascii="Times New Roman" w:hAnsi="Times New Roman"/>
          <w:sz w:val="24"/>
          <w:szCs w:val="24"/>
        </w:rPr>
        <w:t>t.j</w:t>
      </w:r>
      <w:proofErr w:type="spellEnd"/>
      <w:r>
        <w:rPr>
          <w:rFonts w:ascii="Times New Roman" w:hAnsi="Times New Roman"/>
          <w:sz w:val="24"/>
          <w:szCs w:val="24"/>
        </w:rPr>
        <w:t xml:space="preserve">.: Dz.U. z 2006r. Nr 121, poz. 844 z </w:t>
      </w:r>
      <w:proofErr w:type="spellStart"/>
      <w:r>
        <w:rPr>
          <w:rFonts w:ascii="Times New Roman" w:hAnsi="Times New Roman"/>
          <w:sz w:val="24"/>
          <w:szCs w:val="24"/>
        </w:rPr>
        <w:t>późn</w:t>
      </w:r>
      <w:proofErr w:type="spellEnd"/>
      <w:r>
        <w:rPr>
          <w:rFonts w:ascii="Times New Roman" w:hAnsi="Times New Roman"/>
          <w:sz w:val="24"/>
          <w:szCs w:val="24"/>
        </w:rPr>
        <w:t xml:space="preserve">. zm.). </w:t>
      </w:r>
    </w:p>
    <w:p w14:paraId="716F6A44" w14:textId="62782D5A" w:rsidR="00966A03" w:rsidRDefault="003D3847">
      <w:pPr>
        <w:ind w:firstLine="360"/>
      </w:pPr>
      <w:r>
        <w:rPr>
          <w:rFonts w:ascii="Times New Roman" w:hAnsi="Times New Roman"/>
          <w:color w:val="000000"/>
          <w:sz w:val="24"/>
          <w:szCs w:val="24"/>
        </w:rPr>
        <w:t>Inną formą wspierania opieki nad zabytkami oraz upowszechniania dziedzictwa kulturowego gminy mogą być także stypendia artystyczne przyznawane osobom</w:t>
      </w:r>
      <w:r>
        <w:rPr>
          <w:rFonts w:ascii="Times New Roman" w:hAnsi="Times New Roman"/>
          <w:sz w:val="24"/>
          <w:szCs w:val="24"/>
        </w:rPr>
        <w:t xml:space="preserve"> działającym na rzecz opieki nad zabytkami oraz</w:t>
      </w:r>
      <w:r>
        <w:rPr>
          <w:rFonts w:ascii="Times New Roman" w:eastAsia="Times New Roman" w:hAnsi="Times New Roman"/>
          <w:sz w:val="24"/>
          <w:szCs w:val="24"/>
          <w:lang w:eastAsia="pl-PL"/>
        </w:rPr>
        <w:t xml:space="preserve"> otwarte konkursy ofert na realizację zadań publicznych </w:t>
      </w:r>
      <w:r w:rsidR="00406DD7">
        <w:rPr>
          <w:rFonts w:ascii="Times New Roman" w:eastAsia="Times New Roman" w:hAnsi="Times New Roman"/>
          <w:sz w:val="24"/>
          <w:szCs w:val="24"/>
          <w:lang w:eastAsia="pl-PL"/>
        </w:rPr>
        <w:br/>
      </w:r>
      <w:r>
        <w:rPr>
          <w:rFonts w:ascii="Times New Roman" w:eastAsia="Times New Roman" w:hAnsi="Times New Roman"/>
          <w:sz w:val="24"/>
          <w:szCs w:val="24"/>
          <w:lang w:eastAsia="pl-PL"/>
        </w:rPr>
        <w:t xml:space="preserve">z dziedzinie kultury, sztuki, ochrony dóbr kultury i dziedzictwa narodowego.  </w:t>
      </w:r>
      <w:r>
        <w:rPr>
          <w:rFonts w:ascii="Times New Roman" w:hAnsi="Times New Roman"/>
          <w:b/>
          <w:bCs/>
          <w:spacing w:val="-15"/>
          <w:sz w:val="36"/>
          <w:szCs w:val="36"/>
        </w:rPr>
        <w:t xml:space="preserve"> </w:t>
      </w:r>
    </w:p>
    <w:p w14:paraId="5A4CB71A" w14:textId="77777777" w:rsidR="00966A03" w:rsidRDefault="00966A03">
      <w:pPr>
        <w:tabs>
          <w:tab w:val="left" w:pos="0"/>
        </w:tabs>
        <w:autoSpaceDE w:val="0"/>
        <w:rPr>
          <w:rFonts w:ascii="Times New Roman" w:hAnsi="Times New Roman"/>
          <w:sz w:val="24"/>
          <w:szCs w:val="24"/>
        </w:rPr>
      </w:pPr>
    </w:p>
    <w:p w14:paraId="7EA456C6" w14:textId="77777777" w:rsidR="00966A03" w:rsidRDefault="00966A03"/>
    <w:sectPr w:rsidR="00966A03">
      <w:headerReference w:type="default" r:id="rId8"/>
      <w:footerReference w:type="default" r:id="rId9"/>
      <w:pgSz w:w="11906" w:h="16838"/>
      <w:pgMar w:top="1417" w:right="1417" w:bottom="1417" w:left="1417" w:header="708" w:footer="70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541DA0C" w14:textId="77777777" w:rsidR="00FA0862" w:rsidRDefault="00FA0862">
      <w:pPr>
        <w:spacing w:line="240" w:lineRule="auto"/>
      </w:pPr>
      <w:r>
        <w:separator/>
      </w:r>
    </w:p>
  </w:endnote>
  <w:endnote w:type="continuationSeparator" w:id="0">
    <w:p w14:paraId="517D0504" w14:textId="77777777" w:rsidR="00FA0862" w:rsidRDefault="00FA086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TimesNewRoman">
    <w:charset w:val="00"/>
    <w:family w:val="auto"/>
    <w:pitch w:val="default"/>
  </w:font>
  <w:font w:name="Helvetica-Bold">
    <w:charset w:val="00"/>
    <w:family w:val="swiss"/>
    <w:pitch w:val="default"/>
  </w:font>
  <w:font w:name="Arial,Bold">
    <w:charset w:val="00"/>
    <w:family w:val="auto"/>
    <w:pitch w:val="default"/>
  </w:font>
  <w:font w:name="Verdana">
    <w:panose1 w:val="020B0604030504040204"/>
    <w:charset w:val="EE"/>
    <w:family w:val="swiss"/>
    <w:pitch w:val="variable"/>
    <w:sig w:usb0="A00006FF" w:usb1="4000205B" w:usb2="00000010" w:usb3="00000000" w:csb0="0000019F" w:csb1="00000000"/>
  </w:font>
  <w:font w:name="Helvetica">
    <w:panose1 w:val="020B0604020202020204"/>
    <w:charset w:val="EE"/>
    <w:family w:val="swiss"/>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63B378" w14:textId="77777777" w:rsidR="003D3847" w:rsidRDefault="003D3847">
    <w:pPr>
      <w:pStyle w:val="Stopka"/>
      <w:jc w:val="center"/>
    </w:pPr>
    <w:r>
      <w:rPr>
        <w:rFonts w:eastAsia="Times New Roman" w:cs="Calibri"/>
        <w:sz w:val="20"/>
        <w:szCs w:val="20"/>
      </w:rPr>
      <w:t xml:space="preserve">str. </w:t>
    </w:r>
    <w:r>
      <w:rPr>
        <w:rFonts w:eastAsia="Times New Roman" w:cs="Calibri"/>
        <w:sz w:val="20"/>
        <w:szCs w:val="20"/>
      </w:rPr>
      <w:fldChar w:fldCharType="begin"/>
    </w:r>
    <w:r>
      <w:rPr>
        <w:rFonts w:eastAsia="Times New Roman" w:cs="Calibri"/>
        <w:sz w:val="20"/>
        <w:szCs w:val="20"/>
      </w:rPr>
      <w:instrText xml:space="preserve"> PAGE </w:instrText>
    </w:r>
    <w:r>
      <w:rPr>
        <w:rFonts w:eastAsia="Times New Roman" w:cs="Calibri"/>
        <w:sz w:val="20"/>
        <w:szCs w:val="20"/>
      </w:rPr>
      <w:fldChar w:fldCharType="separate"/>
    </w:r>
    <w:r>
      <w:rPr>
        <w:rFonts w:eastAsia="Times New Roman" w:cs="Calibri"/>
        <w:sz w:val="20"/>
        <w:szCs w:val="20"/>
      </w:rPr>
      <w:t>283</w:t>
    </w:r>
    <w:r>
      <w:rPr>
        <w:rFonts w:eastAsia="Times New Roman" w:cs="Calibri"/>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2D5CBF" w14:textId="77777777" w:rsidR="00FA0862" w:rsidRDefault="00FA0862">
      <w:pPr>
        <w:spacing w:line="240" w:lineRule="auto"/>
      </w:pPr>
      <w:r>
        <w:rPr>
          <w:color w:val="000000"/>
        </w:rPr>
        <w:separator/>
      </w:r>
    </w:p>
  </w:footnote>
  <w:footnote w:type="continuationSeparator" w:id="0">
    <w:p w14:paraId="6CFEFB3E" w14:textId="77777777" w:rsidR="00FA0862" w:rsidRDefault="00FA0862">
      <w:pPr>
        <w:spacing w:line="240" w:lineRule="auto"/>
      </w:pPr>
      <w:r>
        <w:continuationSeparator/>
      </w:r>
    </w:p>
  </w:footnote>
  <w:footnote w:id="1">
    <w:p w14:paraId="228ED1ED" w14:textId="77777777" w:rsidR="003D3847" w:rsidRDefault="003D3847">
      <w:pPr>
        <w:pStyle w:val="Tekstprzypisudolnego"/>
      </w:pPr>
      <w:r>
        <w:rPr>
          <w:rStyle w:val="Odwoanieprzypisudolnego"/>
        </w:rPr>
        <w:footnoteRef/>
      </w:r>
      <w:r>
        <w:t xml:space="preserve"> </w:t>
      </w:r>
      <w:r>
        <w:rPr>
          <w:rFonts w:ascii="Times New Roman" w:hAnsi="Times New Roman"/>
        </w:rPr>
        <w:t xml:space="preserve">M. T. Witwicki, </w:t>
      </w:r>
      <w:r>
        <w:rPr>
          <w:rFonts w:ascii="Times New Roman" w:hAnsi="Times New Roman"/>
          <w:i/>
          <w:iCs/>
        </w:rPr>
        <w:t>Kryteria oceny wartości zabytkowej obiektów architektury jako podstawa wpisu do rejestru zabytków</w:t>
      </w:r>
      <w:r>
        <w:rPr>
          <w:rFonts w:ascii="Times New Roman" w:hAnsi="Times New Roman"/>
        </w:rPr>
        <w:t>, Ochrona Zabytków, 2007, Nr 1.</w:t>
      </w:r>
    </w:p>
  </w:footnote>
  <w:footnote w:id="2">
    <w:p w14:paraId="5C182FF6" w14:textId="77777777" w:rsidR="003D3847" w:rsidRDefault="003D3847">
      <w:pPr>
        <w:pStyle w:val="Tekstprzypisudolnego"/>
      </w:pPr>
      <w:r>
        <w:rPr>
          <w:rStyle w:val="Odwoanieprzypisudolnego"/>
        </w:rPr>
        <w:footnoteRef/>
      </w:r>
      <w:r>
        <w:t xml:space="preserve"> </w:t>
      </w:r>
      <w:r>
        <w:rPr>
          <w:rFonts w:ascii="Times New Roman" w:hAnsi="Times New Roman"/>
        </w:rPr>
        <w:t>J. Zachwatowicz, O polskiej szkole odbudowy i konserwacji zabytków, Ochrona Zabytków 34/1-2 (132-133), 1981, s. 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4A14D1" w14:textId="77777777" w:rsidR="003D3847" w:rsidRDefault="003D3847">
    <w:pPr>
      <w:pStyle w:val="Nagwek"/>
      <w:jc w:val="center"/>
      <w:rPr>
        <w:rFonts w:ascii="Calibri Light" w:hAnsi="Calibri Light" w:cs="Calibri Light"/>
        <w:sz w:val="18"/>
        <w:szCs w:val="18"/>
      </w:rPr>
    </w:pPr>
    <w:r>
      <w:rPr>
        <w:rFonts w:ascii="Calibri Light" w:hAnsi="Calibri Light" w:cs="Calibri Light"/>
        <w:sz w:val="18"/>
        <w:szCs w:val="18"/>
      </w:rPr>
      <w:t>GMINNY PROGRAM OPIEKI NAD ZABYTKAMI GMINY LIDZBARK WARMIŃSKI NA LATA 2020-2023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B5317AD"/>
    <w:multiLevelType w:val="multilevel"/>
    <w:tmpl w:val="F468EB1E"/>
    <w:lvl w:ilvl="0">
      <w:numFmt w:val="bullet"/>
      <w:lvlText w:val="-"/>
      <w:lvlJc w:val="left"/>
      <w:pPr>
        <w:ind w:left="720" w:hanging="360"/>
      </w:pPr>
      <w:rPr>
        <w:rFonts w:ascii="Times New Roman" w:hAnsi="Times New Roman" w:cs="Times New Roman"/>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 w15:restartNumberingAfterBreak="0">
    <w:nsid w:val="19771C1C"/>
    <w:multiLevelType w:val="multilevel"/>
    <w:tmpl w:val="1BB8E22E"/>
    <w:lvl w:ilvl="0">
      <w:start w:val="1"/>
      <w:numFmt w:val="decimal"/>
      <w:lvlText w:val="%1)"/>
      <w:lvlJc w:val="left"/>
      <w:pPr>
        <w:ind w:left="927" w:hanging="360"/>
      </w:pPr>
      <w:rPr>
        <w:rFonts w:ascii="Times New Roman" w:hAnsi="Times New Roman" w:cs="Times New Roman"/>
        <w:sz w:val="24"/>
        <w:szCs w:val="24"/>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 w15:restartNumberingAfterBreak="0">
    <w:nsid w:val="2B842967"/>
    <w:multiLevelType w:val="multilevel"/>
    <w:tmpl w:val="FB3019FE"/>
    <w:lvl w:ilvl="0">
      <w:start w:val="1"/>
      <w:numFmt w:val="decimal"/>
      <w:lvlText w:val="%1)"/>
      <w:lvlJc w:val="left"/>
      <w:pPr>
        <w:ind w:left="284" w:hanging="284"/>
      </w:pPr>
    </w:lvl>
    <w:lvl w:ilvl="1">
      <w:start w:val="1"/>
      <w:numFmt w:val="decimal"/>
      <w:lvlText w:val="%2)"/>
      <w:lvlJc w:val="left"/>
      <w:pPr>
        <w:ind w:left="1250" w:hanging="170"/>
      </w:pPr>
    </w:lvl>
    <w:lvl w:ilvl="2">
      <w:start w:val="1"/>
      <w:numFmt w:val="lowerRoman"/>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180"/>
      </w:pPr>
    </w:lvl>
  </w:abstractNum>
  <w:abstractNum w:abstractNumId="3" w15:restartNumberingAfterBreak="0">
    <w:nsid w:val="372B1A1E"/>
    <w:multiLevelType w:val="multilevel"/>
    <w:tmpl w:val="32B48848"/>
    <w:lvl w:ilvl="0">
      <w:numFmt w:val="bullet"/>
      <w:lvlText w:val="-"/>
      <w:lvlJc w:val="left"/>
      <w:pPr>
        <w:ind w:left="720" w:hanging="360"/>
      </w:pPr>
      <w:rPr>
        <w:rFonts w:ascii="Times New Roman" w:hAnsi="Times New Roman" w:cs="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4" w15:restartNumberingAfterBreak="0">
    <w:nsid w:val="3C746A6F"/>
    <w:multiLevelType w:val="multilevel"/>
    <w:tmpl w:val="E1622CB4"/>
    <w:lvl w:ilvl="0">
      <w:numFmt w:val="bullet"/>
      <w:lvlText w:val="-"/>
      <w:lvlJc w:val="left"/>
      <w:pPr>
        <w:ind w:left="720" w:hanging="360"/>
      </w:pPr>
      <w:rPr>
        <w:rFonts w:ascii="Times New Roman" w:hAnsi="Times New Roman" w:cs="Times New Roman"/>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5" w15:restartNumberingAfterBreak="0">
    <w:nsid w:val="45ED5667"/>
    <w:multiLevelType w:val="multilevel"/>
    <w:tmpl w:val="DA0824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6" w15:restartNumberingAfterBreak="0">
    <w:nsid w:val="48CB488A"/>
    <w:multiLevelType w:val="multilevel"/>
    <w:tmpl w:val="1DAEFFE8"/>
    <w:lvl w:ilvl="0">
      <w:numFmt w:val="bullet"/>
      <w:lvlText w:val="-"/>
      <w:lvlJc w:val="left"/>
      <w:pPr>
        <w:ind w:left="720" w:hanging="360"/>
      </w:pPr>
      <w:rPr>
        <w:rFonts w:ascii="Times New Roman" w:hAnsi="Times New Roman" w:cs="Times New Roman"/>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7" w15:restartNumberingAfterBreak="0">
    <w:nsid w:val="49992402"/>
    <w:multiLevelType w:val="multilevel"/>
    <w:tmpl w:val="4E06D55A"/>
    <w:lvl w:ilvl="0">
      <w:numFmt w:val="bullet"/>
      <w:lvlText w:val="-"/>
      <w:lvlJc w:val="left"/>
      <w:pPr>
        <w:ind w:left="720" w:hanging="360"/>
      </w:pPr>
      <w:rPr>
        <w:rFonts w:ascii="Times New Roman" w:hAnsi="Times New Roman" w:cs="Times New Roman"/>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8" w15:restartNumberingAfterBreak="0">
    <w:nsid w:val="4DBF61CA"/>
    <w:multiLevelType w:val="multilevel"/>
    <w:tmpl w:val="8348E998"/>
    <w:lvl w:ilvl="0">
      <w:start w:val="1"/>
      <w:numFmt w:val="decimal"/>
      <w:lvlText w:val="%1."/>
      <w:lvlJc w:val="left"/>
      <w:pPr>
        <w:ind w:left="927" w:hanging="360"/>
      </w:pPr>
      <w:rPr>
        <w:rFonts w:ascii="Times New Roman" w:eastAsia="Calibri" w:hAnsi="Times New Roman" w:cs="Times New Roman"/>
        <w:color w:val="000000"/>
        <w:sz w:val="24"/>
        <w:szCs w:val="24"/>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9" w15:restartNumberingAfterBreak="0">
    <w:nsid w:val="5C394481"/>
    <w:multiLevelType w:val="multilevel"/>
    <w:tmpl w:val="882C839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65C46679"/>
    <w:multiLevelType w:val="multilevel"/>
    <w:tmpl w:val="1138F790"/>
    <w:lvl w:ilvl="0">
      <w:start w:val="1"/>
      <w:numFmt w:val="decimal"/>
      <w:lvlText w:val="%1."/>
      <w:lvlJc w:val="left"/>
      <w:pPr>
        <w:ind w:left="927" w:hanging="360"/>
      </w:pPr>
      <w:rPr>
        <w:rFonts w:ascii="Times New Roman" w:hAnsi="Times New Roman" w:cs="Times New Roman"/>
        <w:color w:val="000000"/>
        <w:sz w:val="24"/>
        <w:szCs w:val="24"/>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69D841AD"/>
    <w:multiLevelType w:val="multilevel"/>
    <w:tmpl w:val="B74C8CE6"/>
    <w:lvl w:ilvl="0">
      <w:start w:val="1"/>
      <w:numFmt w:val="decimal"/>
      <w:lvlText w:val="%1)"/>
      <w:lvlJc w:val="left"/>
      <w:pPr>
        <w:ind w:left="284" w:hanging="284"/>
      </w:pPr>
      <w:rPr>
        <w:rFonts w:ascii="Times New Roman" w:hAnsi="Times New Roman" w:cs="Times New Roman"/>
        <w:color w:val="000000"/>
        <w:sz w:val="24"/>
        <w:szCs w:val="24"/>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F790A27"/>
    <w:multiLevelType w:val="multilevel"/>
    <w:tmpl w:val="6E3EA2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8"/>
  </w:num>
  <w:num w:numId="2">
    <w:abstractNumId w:val="1"/>
  </w:num>
  <w:num w:numId="3">
    <w:abstractNumId w:val="5"/>
  </w:num>
  <w:num w:numId="4">
    <w:abstractNumId w:val="11"/>
  </w:num>
  <w:num w:numId="5">
    <w:abstractNumId w:val="10"/>
  </w:num>
  <w:num w:numId="6">
    <w:abstractNumId w:val="12"/>
  </w:num>
  <w:num w:numId="7">
    <w:abstractNumId w:val="7"/>
  </w:num>
  <w:num w:numId="8">
    <w:abstractNumId w:val="4"/>
  </w:num>
  <w:num w:numId="9">
    <w:abstractNumId w:val="2"/>
  </w:num>
  <w:num w:numId="10">
    <w:abstractNumId w:val="2"/>
    <w:lvlOverride w:ilvl="0">
      <w:startOverride w:val="1"/>
    </w:lvlOverride>
  </w:num>
  <w:num w:numId="11">
    <w:abstractNumId w:val="6"/>
  </w:num>
  <w:num w:numId="12">
    <w:abstractNumId w:val="0"/>
  </w:num>
  <w:num w:numId="13">
    <w:abstractNumId w:val="3"/>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6A03"/>
    <w:rsid w:val="00025F44"/>
    <w:rsid w:val="002277C4"/>
    <w:rsid w:val="003D3847"/>
    <w:rsid w:val="00406DD7"/>
    <w:rsid w:val="006C7470"/>
    <w:rsid w:val="00773839"/>
    <w:rsid w:val="007773E3"/>
    <w:rsid w:val="00822185"/>
    <w:rsid w:val="00966A03"/>
    <w:rsid w:val="009F7938"/>
    <w:rsid w:val="00A70E63"/>
    <w:rsid w:val="00A93BAD"/>
    <w:rsid w:val="00CA44BA"/>
    <w:rsid w:val="00DE7AC5"/>
    <w:rsid w:val="00E6758A"/>
    <w:rsid w:val="00E9175E"/>
    <w:rsid w:val="00EC26A2"/>
    <w:rsid w:val="00EC7B47"/>
    <w:rsid w:val="00FA0862"/>
    <w:rsid w:val="00FA2EE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A58E59"/>
  <w15:docId w15:val="{92A0DEE8-81D7-4A60-9D66-A875E89EB6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sz w:val="22"/>
        <w:szCs w:val="22"/>
        <w:lang w:val="pl-PL" w:eastAsia="en-US" w:bidi="ar-SA"/>
      </w:rPr>
    </w:rPrDefault>
    <w:pPrDefault>
      <w:pPr>
        <w:autoSpaceDN w:val="0"/>
        <w:spacing w:after="160" w:line="256" w:lineRule="auto"/>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uppressAutoHyphens/>
      <w:spacing w:after="0" w:line="360" w:lineRule="auto"/>
      <w:jc w:val="both"/>
    </w:pPr>
  </w:style>
  <w:style w:type="paragraph" w:styleId="Nagwek1">
    <w:name w:val="heading 1"/>
    <w:basedOn w:val="Normalny"/>
    <w:next w:val="Normalny"/>
    <w:uiPriority w:val="9"/>
    <w:qFormat/>
    <w:pPr>
      <w:keepNext/>
      <w:keepLines/>
      <w:spacing w:before="240"/>
      <w:outlineLvl w:val="0"/>
    </w:pPr>
    <w:rPr>
      <w:rFonts w:ascii="Calibri Light" w:eastAsia="Times New Roman" w:hAnsi="Calibri Light"/>
      <w:color w:val="2F5496"/>
      <w:sz w:val="32"/>
      <w:szCs w:val="32"/>
    </w:rPr>
  </w:style>
  <w:style w:type="paragraph" w:styleId="Nagwek2">
    <w:name w:val="heading 2"/>
    <w:basedOn w:val="Normalny"/>
    <w:next w:val="Normalny"/>
    <w:uiPriority w:val="9"/>
    <w:unhideWhenUsed/>
    <w:qFormat/>
    <w:pPr>
      <w:keepNext/>
      <w:keepLines/>
      <w:spacing w:before="40"/>
      <w:outlineLvl w:val="1"/>
    </w:pPr>
    <w:rPr>
      <w:rFonts w:ascii="Calibri Light" w:eastAsia="Times New Roman" w:hAnsi="Calibri Light"/>
      <w:color w:val="2F5496"/>
      <w:sz w:val="26"/>
      <w:szCs w:val="26"/>
    </w:rPr>
  </w:style>
  <w:style w:type="paragraph" w:styleId="Nagwek3">
    <w:name w:val="heading 3"/>
    <w:basedOn w:val="Normalny"/>
    <w:next w:val="Normalny"/>
    <w:uiPriority w:val="9"/>
    <w:semiHidden/>
    <w:unhideWhenUsed/>
    <w:qFormat/>
    <w:pPr>
      <w:keepNext/>
      <w:overflowPunct w:val="0"/>
      <w:autoSpaceDE w:val="0"/>
      <w:spacing w:before="240" w:after="60"/>
      <w:outlineLvl w:val="2"/>
    </w:pPr>
    <w:rPr>
      <w:rFonts w:ascii="Times New Roman" w:eastAsia="Times New Roman" w:hAnsi="Times New Roman"/>
      <w:b/>
      <w:bCs/>
      <w:sz w:val="20"/>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pPr>
      <w:spacing w:line="240" w:lineRule="auto"/>
    </w:pPr>
    <w:rPr>
      <w:rFonts w:ascii="Segoe UI" w:hAnsi="Segoe UI" w:cs="Segoe UI"/>
      <w:sz w:val="18"/>
      <w:szCs w:val="18"/>
    </w:rPr>
  </w:style>
  <w:style w:type="character" w:customStyle="1" w:styleId="TekstdymkaZnak">
    <w:name w:val="Tekst dymka Znak"/>
    <w:basedOn w:val="Domylnaczcionkaakapitu"/>
    <w:rPr>
      <w:rFonts w:ascii="Segoe UI" w:hAnsi="Segoe UI" w:cs="Segoe UI"/>
      <w:sz w:val="18"/>
      <w:szCs w:val="18"/>
    </w:rPr>
  </w:style>
  <w:style w:type="character" w:customStyle="1" w:styleId="Nagwek1Znak">
    <w:name w:val="Nagłówek 1 Znak"/>
    <w:basedOn w:val="Domylnaczcionkaakapitu"/>
    <w:rPr>
      <w:rFonts w:ascii="Calibri Light" w:eastAsia="Times New Roman" w:hAnsi="Calibri Light" w:cs="Times New Roman"/>
      <w:color w:val="2F5496"/>
      <w:sz w:val="32"/>
      <w:szCs w:val="32"/>
    </w:rPr>
  </w:style>
  <w:style w:type="character" w:customStyle="1" w:styleId="Nagwek2Znak">
    <w:name w:val="Nagłówek 2 Znak"/>
    <w:basedOn w:val="Domylnaczcionkaakapitu"/>
    <w:rPr>
      <w:rFonts w:ascii="Calibri Light" w:eastAsia="Times New Roman" w:hAnsi="Calibri Light" w:cs="Times New Roman"/>
      <w:color w:val="2F5496"/>
      <w:sz w:val="26"/>
      <w:szCs w:val="26"/>
    </w:rPr>
  </w:style>
  <w:style w:type="character" w:customStyle="1" w:styleId="Nagwek3Znak">
    <w:name w:val="Nagłówek 3 Znak"/>
    <w:basedOn w:val="Domylnaczcionkaakapitu"/>
    <w:rPr>
      <w:rFonts w:ascii="Times New Roman" w:eastAsia="Times New Roman" w:hAnsi="Times New Roman" w:cs="Times New Roman"/>
      <w:b/>
      <w:bCs/>
      <w:sz w:val="20"/>
      <w:szCs w:val="20"/>
      <w:lang w:eastAsia="pl-PL"/>
    </w:rPr>
  </w:style>
  <w:style w:type="paragraph" w:styleId="Nagwek">
    <w:name w:val="header"/>
    <w:basedOn w:val="Normalny"/>
    <w:pPr>
      <w:tabs>
        <w:tab w:val="center" w:pos="4536"/>
        <w:tab w:val="right" w:pos="9072"/>
      </w:tabs>
      <w:spacing w:line="240" w:lineRule="auto"/>
    </w:pPr>
  </w:style>
  <w:style w:type="character" w:customStyle="1" w:styleId="NagwekZnak">
    <w:name w:val="Nagłówek Znak"/>
    <w:basedOn w:val="Domylnaczcionkaakapitu"/>
  </w:style>
  <w:style w:type="paragraph" w:styleId="Stopka">
    <w:name w:val="footer"/>
    <w:basedOn w:val="Normalny"/>
    <w:pPr>
      <w:tabs>
        <w:tab w:val="center" w:pos="4536"/>
        <w:tab w:val="right" w:pos="9072"/>
      </w:tabs>
      <w:spacing w:line="240" w:lineRule="auto"/>
    </w:pPr>
  </w:style>
  <w:style w:type="character" w:customStyle="1" w:styleId="StopkaZnak">
    <w:name w:val="Stopka Znak"/>
    <w:basedOn w:val="Domylnaczcionkaakapitu"/>
  </w:style>
  <w:style w:type="paragraph" w:styleId="Akapitzlist">
    <w:name w:val="List Paragraph"/>
    <w:basedOn w:val="Normalny"/>
    <w:pPr>
      <w:ind w:left="720"/>
    </w:pPr>
  </w:style>
  <w:style w:type="paragraph" w:styleId="Bezodstpw">
    <w:name w:val="No Spacing"/>
    <w:pPr>
      <w:suppressAutoHyphens/>
      <w:spacing w:after="0" w:line="240" w:lineRule="auto"/>
    </w:pPr>
    <w:rPr>
      <w:rFonts w:eastAsia="Times New Roman"/>
      <w:lang w:eastAsia="zh-CN"/>
    </w:rPr>
  </w:style>
  <w:style w:type="paragraph" w:styleId="NormalnyWeb">
    <w:name w:val="Normal (Web)"/>
    <w:basedOn w:val="Normalny"/>
    <w:pPr>
      <w:spacing w:before="280" w:after="119" w:line="240" w:lineRule="auto"/>
      <w:jc w:val="left"/>
    </w:pPr>
    <w:rPr>
      <w:rFonts w:ascii="Times New Roman" w:eastAsia="Times New Roman" w:hAnsi="Times New Roman"/>
      <w:sz w:val="24"/>
      <w:szCs w:val="24"/>
      <w:lang w:eastAsia="zh-CN"/>
    </w:rPr>
  </w:style>
  <w:style w:type="paragraph" w:styleId="Nagwekspisutreci">
    <w:name w:val="TOC Heading"/>
    <w:basedOn w:val="Nagwek1"/>
    <w:next w:val="Normalny"/>
    <w:pPr>
      <w:spacing w:line="256" w:lineRule="auto"/>
      <w:jc w:val="left"/>
    </w:pPr>
    <w:rPr>
      <w:lang w:eastAsia="pl-PL"/>
    </w:rPr>
  </w:style>
  <w:style w:type="paragraph" w:styleId="Spistreci2">
    <w:name w:val="toc 2"/>
    <w:basedOn w:val="Normalny"/>
    <w:next w:val="Normalny"/>
    <w:autoRedefine/>
    <w:pPr>
      <w:spacing w:after="100" w:line="256" w:lineRule="auto"/>
      <w:ind w:left="220"/>
      <w:jc w:val="left"/>
    </w:pPr>
    <w:rPr>
      <w:rFonts w:eastAsia="Times New Roman"/>
      <w:lang w:eastAsia="pl-PL"/>
    </w:rPr>
  </w:style>
  <w:style w:type="paragraph" w:styleId="Spistreci1">
    <w:name w:val="toc 1"/>
    <w:basedOn w:val="Normalny"/>
    <w:next w:val="Normalny"/>
    <w:autoRedefine/>
    <w:pPr>
      <w:spacing w:after="100" w:line="256" w:lineRule="auto"/>
      <w:jc w:val="left"/>
    </w:pPr>
    <w:rPr>
      <w:rFonts w:eastAsia="Times New Roman"/>
      <w:lang w:eastAsia="pl-PL"/>
    </w:rPr>
  </w:style>
  <w:style w:type="paragraph" w:styleId="Spistreci3">
    <w:name w:val="toc 3"/>
    <w:basedOn w:val="Normalny"/>
    <w:next w:val="Normalny"/>
    <w:autoRedefine/>
    <w:pPr>
      <w:spacing w:after="100" w:line="256" w:lineRule="auto"/>
      <w:ind w:left="440"/>
      <w:jc w:val="left"/>
    </w:pPr>
    <w:rPr>
      <w:rFonts w:eastAsia="Times New Roman"/>
      <w:lang w:eastAsia="pl-PL"/>
    </w:rPr>
  </w:style>
  <w:style w:type="paragraph" w:customStyle="1" w:styleId="Tekstpodstawowy23">
    <w:name w:val="Tekst podstawowy 23"/>
    <w:basedOn w:val="Normalny"/>
    <w:pPr>
      <w:spacing w:after="120" w:line="480" w:lineRule="auto"/>
      <w:jc w:val="left"/>
    </w:pPr>
    <w:rPr>
      <w:rFonts w:ascii="Times New Roman" w:hAnsi="Times New Roman"/>
      <w:lang w:eastAsia="ar-SA"/>
    </w:rPr>
  </w:style>
  <w:style w:type="character" w:styleId="Hipercze">
    <w:name w:val="Hyperlink"/>
    <w:basedOn w:val="Domylnaczcionkaakapitu"/>
    <w:rPr>
      <w:color w:val="0563C1"/>
      <w:u w:val="single"/>
    </w:rPr>
  </w:style>
  <w:style w:type="paragraph" w:styleId="Tekstpodstawowy">
    <w:name w:val="Body Text"/>
    <w:basedOn w:val="Normalny"/>
    <w:pPr>
      <w:widowControl w:val="0"/>
      <w:autoSpaceDE w:val="0"/>
      <w:spacing w:before="6" w:line="240" w:lineRule="auto"/>
      <w:jc w:val="left"/>
    </w:pPr>
    <w:rPr>
      <w:rFonts w:ascii="Arial" w:eastAsia="Arial" w:hAnsi="Arial" w:cs="Arial"/>
      <w:b/>
      <w:bCs/>
      <w:sz w:val="28"/>
      <w:szCs w:val="28"/>
      <w:lang w:val="en-US"/>
    </w:rPr>
  </w:style>
  <w:style w:type="character" w:customStyle="1" w:styleId="TekstpodstawowyZnak">
    <w:name w:val="Tekst podstawowy Znak"/>
    <w:basedOn w:val="Domylnaczcionkaakapitu"/>
    <w:rPr>
      <w:rFonts w:ascii="Arial" w:eastAsia="Arial" w:hAnsi="Arial" w:cs="Arial"/>
      <w:b/>
      <w:bCs/>
      <w:sz w:val="28"/>
      <w:szCs w:val="28"/>
      <w:lang w:val="en-US"/>
    </w:rPr>
  </w:style>
  <w:style w:type="paragraph" w:customStyle="1" w:styleId="TableParagraph">
    <w:name w:val="Table Paragraph"/>
    <w:basedOn w:val="Normalny"/>
    <w:pPr>
      <w:widowControl w:val="0"/>
      <w:autoSpaceDE w:val="0"/>
      <w:spacing w:line="240" w:lineRule="auto"/>
      <w:ind w:left="71"/>
      <w:jc w:val="left"/>
    </w:pPr>
    <w:rPr>
      <w:rFonts w:ascii="Arial" w:eastAsia="Arial" w:hAnsi="Arial" w:cs="Arial"/>
      <w:lang w:val="en-US"/>
    </w:rPr>
  </w:style>
  <w:style w:type="paragraph" w:customStyle="1" w:styleId="Default">
    <w:name w:val="Default"/>
    <w:pPr>
      <w:suppressAutoHyphens/>
      <w:autoSpaceDE w:val="0"/>
      <w:spacing w:after="0" w:line="240" w:lineRule="auto"/>
    </w:pPr>
    <w:rPr>
      <w:rFonts w:ascii="Times New Roman" w:hAnsi="Times New Roman"/>
      <w:color w:val="000000"/>
      <w:sz w:val="24"/>
      <w:szCs w:val="24"/>
    </w:rPr>
  </w:style>
  <w:style w:type="paragraph" w:styleId="Tekstprzypisudolnego">
    <w:name w:val="footnote text"/>
    <w:basedOn w:val="Normalny"/>
    <w:pPr>
      <w:spacing w:line="240" w:lineRule="auto"/>
    </w:pPr>
    <w:rPr>
      <w:sz w:val="20"/>
      <w:szCs w:val="20"/>
    </w:rPr>
  </w:style>
  <w:style w:type="character" w:customStyle="1" w:styleId="TekstprzypisudolnegoZnak">
    <w:name w:val="Tekst przypisu dolnego Znak"/>
    <w:basedOn w:val="Domylnaczcionkaakapitu"/>
    <w:rPr>
      <w:sz w:val="20"/>
      <w:szCs w:val="20"/>
    </w:rPr>
  </w:style>
  <w:style w:type="character" w:styleId="Odwoanieprzypisudolnego">
    <w:name w:val="footnote reference"/>
    <w:basedOn w:val="Domylnaczcionkaakapitu"/>
    <w:rPr>
      <w:position w:val="0"/>
      <w:vertAlign w:val="superscript"/>
    </w:rPr>
  </w:style>
  <w:style w:type="character" w:styleId="Odwoaniedokomentarza">
    <w:name w:val="annotation reference"/>
    <w:basedOn w:val="Domylnaczcionkaakapitu"/>
    <w:rPr>
      <w:sz w:val="16"/>
      <w:szCs w:val="16"/>
    </w:rPr>
  </w:style>
  <w:style w:type="paragraph" w:styleId="Tekstkomentarza">
    <w:name w:val="annotation text"/>
    <w:basedOn w:val="Normalny"/>
    <w:pPr>
      <w:spacing w:line="240" w:lineRule="auto"/>
    </w:pPr>
    <w:rPr>
      <w:sz w:val="20"/>
      <w:szCs w:val="20"/>
    </w:rPr>
  </w:style>
  <w:style w:type="character" w:customStyle="1" w:styleId="TekstkomentarzaZnak">
    <w:name w:val="Tekst komentarza Znak"/>
    <w:basedOn w:val="Domylnaczcionkaakapitu"/>
    <w:rPr>
      <w:sz w:val="20"/>
      <w:szCs w:val="20"/>
    </w:rPr>
  </w:style>
  <w:style w:type="paragraph" w:styleId="Tematkomentarza">
    <w:name w:val="annotation subject"/>
    <w:basedOn w:val="Tekstkomentarza"/>
    <w:next w:val="Tekstkomentarza"/>
    <w:rPr>
      <w:b/>
      <w:bCs/>
    </w:rPr>
  </w:style>
  <w:style w:type="character" w:customStyle="1" w:styleId="TematkomentarzaZnak">
    <w:name w:val="Temat komentarza Znak"/>
    <w:basedOn w:val="TekstkomentarzaZnak"/>
    <w:rPr>
      <w:b/>
      <w:bCs/>
      <w:sz w:val="20"/>
      <w:szCs w:val="20"/>
    </w:rPr>
  </w:style>
  <w:style w:type="paragraph" w:customStyle="1" w:styleId="western">
    <w:name w:val="western"/>
    <w:basedOn w:val="Normalny"/>
    <w:pPr>
      <w:overflowPunct w:val="0"/>
      <w:autoSpaceDE w:val="0"/>
      <w:spacing w:before="119" w:after="119" w:line="240" w:lineRule="auto"/>
    </w:pPr>
    <w:rPr>
      <w:rFonts w:ascii="Arial" w:eastAsia="Times New Roman" w:hAnsi="Arial"/>
      <w:color w:val="000000"/>
      <w:sz w:val="24"/>
      <w:szCs w:val="20"/>
      <w:lang w:eastAsia="pl-PL"/>
    </w:rPr>
  </w:style>
  <w:style w:type="paragraph" w:customStyle="1" w:styleId="Tekstpodstawowywciety">
    <w:name w:val="Tekst podstawowy wciety"/>
    <w:basedOn w:val="Normalny"/>
    <w:next w:val="Normalny"/>
    <w:pPr>
      <w:autoSpaceDE w:val="0"/>
      <w:spacing w:line="240" w:lineRule="auto"/>
      <w:jc w:val="left"/>
    </w:pPr>
    <w:rPr>
      <w:rFonts w:ascii="Times New Roman" w:eastAsia="Times New Roman" w:hAnsi="Times New Roman"/>
      <w:sz w:val="24"/>
      <w:szCs w:val="24"/>
      <w:lang w:eastAsia="ar-SA"/>
    </w:rPr>
  </w:style>
  <w:style w:type="paragraph" w:customStyle="1" w:styleId="Tekstpodstawowywcity21">
    <w:name w:val="Tekst podstawowy wcięty 21"/>
    <w:basedOn w:val="Normalny"/>
    <w:pPr>
      <w:ind w:firstLine="708"/>
    </w:pPr>
    <w:rPr>
      <w:rFonts w:ascii="Times New Roman" w:eastAsia="Times New Roman" w:hAnsi="Times New Roman"/>
      <w:lang w:eastAsia="ar-SA"/>
    </w:rPr>
  </w:style>
  <w:style w:type="character" w:styleId="Uwydatnienie">
    <w:name w:val="Emphasis"/>
    <w:basedOn w:val="Domylnaczcionkaakapitu"/>
    <w:rPr>
      <w:i/>
      <w:iCs/>
    </w:rPr>
  </w:style>
  <w:style w:type="character" w:styleId="Pogrubienie">
    <w:name w:val="Strong"/>
    <w:basedOn w:val="Domylnaczcionkaakapitu"/>
    <w:rPr>
      <w:b/>
      <w:bCs/>
    </w:rPr>
  </w:style>
  <w:style w:type="paragraph" w:styleId="Tekstpodstawowywcity2">
    <w:name w:val="Body Text Indent 2"/>
    <w:basedOn w:val="Normalny"/>
    <w:pPr>
      <w:spacing w:after="120" w:line="480" w:lineRule="auto"/>
      <w:ind w:left="283"/>
    </w:pPr>
  </w:style>
  <w:style w:type="character" w:customStyle="1" w:styleId="Tekstpodstawowywcity2Znak">
    <w:name w:val="Tekst podstawowy wcięty 2 Znak"/>
    <w:basedOn w:val="Domylnaczcionkaakapitu"/>
  </w:style>
  <w:style w:type="paragraph" w:styleId="Tekstpodstawowywcity">
    <w:name w:val="Body Text Indent"/>
    <w:basedOn w:val="Normalny"/>
    <w:pPr>
      <w:spacing w:after="120"/>
      <w:ind w:left="283"/>
    </w:pPr>
  </w:style>
  <w:style w:type="character" w:customStyle="1" w:styleId="TekstpodstawowywcityZnak">
    <w:name w:val="Tekst podstawowy wcięty Znak"/>
    <w:basedOn w:val="Domylnaczcionkaakapitu"/>
  </w:style>
  <w:style w:type="character" w:customStyle="1" w:styleId="Znakiprzypiswdolnych">
    <w:name w:val="Znaki przypisów dolnych"/>
    <w:rPr>
      <w:position w:val="0"/>
      <w:vertAlign w:val="superscript"/>
    </w:rPr>
  </w:style>
  <w:style w:type="character" w:customStyle="1" w:styleId="Odwoanieprzypisudolnego1">
    <w:name w:val="Odwołanie przypisu dolnego1"/>
    <w:rPr>
      <w:position w:val="0"/>
      <w:vertAlign w:val="superscript"/>
    </w:rPr>
  </w:style>
  <w:style w:type="character" w:customStyle="1" w:styleId="apple-converted-space">
    <w:name w:val="apple-converted-space"/>
    <w:basedOn w:val="Domylnaczcionkaakapitu"/>
  </w:style>
  <w:style w:type="paragraph" w:customStyle="1" w:styleId="Standard">
    <w:name w:val="Standard"/>
    <w:pPr>
      <w:widowControl w:val="0"/>
      <w:suppressAutoHyphens/>
      <w:spacing w:after="0" w:line="240" w:lineRule="auto"/>
    </w:pPr>
    <w:rPr>
      <w:rFonts w:ascii="Times New Roman" w:eastAsia="SimSun" w:hAnsi="Times New Roman" w:cs="Mangal"/>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45</Pages>
  <Words>31023</Words>
  <Characters>186140</Characters>
  <Application>Microsoft Office Word</Application>
  <DocSecurity>0</DocSecurity>
  <Lines>1551</Lines>
  <Paragraphs>433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216730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Gobis</dc:creator>
  <dc:description/>
  <cp:lastModifiedBy>Iwona</cp:lastModifiedBy>
  <cp:revision>2</cp:revision>
  <dcterms:created xsi:type="dcterms:W3CDTF">2020-06-23T14:06:00Z</dcterms:created>
  <dcterms:modified xsi:type="dcterms:W3CDTF">2020-06-23T14:06:00Z</dcterms:modified>
</cp:coreProperties>
</file>